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DF1" w:rsidRPr="004F6623"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32"/>
          <w:szCs w:val="32"/>
        </w:rPr>
      </w:pPr>
      <w:r w:rsidRPr="004F6623">
        <w:rPr>
          <w:b/>
          <w:bCs/>
          <w:sz w:val="32"/>
          <w:szCs w:val="32"/>
        </w:rPr>
        <w:t xml:space="preserve">PROCESSO LICITATÓRIO Nº </w:t>
      </w:r>
      <w:fldSimple w:instr=" DOCVARIABLE &quot;NumProcesso&quot; \* MERGEFORMAT ">
        <w:r w:rsidRPr="00C62CAE">
          <w:rPr>
            <w:b/>
            <w:bCs/>
            <w:sz w:val="32"/>
            <w:szCs w:val="32"/>
          </w:rPr>
          <w:t>25</w:t>
        </w:r>
        <w:r w:rsidRPr="00C62CAE">
          <w:rPr>
            <w:sz w:val="32"/>
            <w:szCs w:val="32"/>
          </w:rPr>
          <w:t>/2011</w:t>
        </w:r>
      </w:fldSimple>
    </w:p>
    <w:p w:rsidR="00553DF1" w:rsidRPr="004F6623"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32"/>
          <w:szCs w:val="32"/>
        </w:rPr>
      </w:pPr>
      <w:r w:rsidRPr="004F6623">
        <w:rPr>
          <w:b/>
          <w:bCs/>
          <w:sz w:val="32"/>
          <w:szCs w:val="32"/>
        </w:rPr>
        <w:t xml:space="preserve">PREGÃO PRESENCIAL Nº </w:t>
      </w:r>
      <w:fldSimple w:instr=" DOCVARIABLE &quot;NumLicitacao&quot; \* MERGEFORMAT ">
        <w:r w:rsidRPr="00C62CAE">
          <w:rPr>
            <w:b/>
            <w:bCs/>
            <w:sz w:val="32"/>
            <w:szCs w:val="32"/>
          </w:rPr>
          <w:t>4</w:t>
        </w:r>
        <w:r w:rsidRPr="00C62CAE">
          <w:rPr>
            <w:sz w:val="32"/>
            <w:szCs w:val="32"/>
          </w:rPr>
          <w:t>/2011</w:t>
        </w:r>
      </w:fldSimple>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32"/>
          <w:szCs w:val="32"/>
        </w:rPr>
      </w:pPr>
      <w:r>
        <w:rPr>
          <w:b/>
          <w:bCs/>
          <w:sz w:val="32"/>
          <w:szCs w:val="32"/>
        </w:rPr>
        <w:t>REGISTRO DE PREÇOS</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r>
        <w:rPr>
          <w:b/>
          <w:bCs/>
        </w:rPr>
        <w:t xml:space="preserve">TÍTULO: </w:t>
      </w:r>
      <w:fldSimple w:instr=" DOCVARIABLE &quot;ObjetoLicitacao&quot; \* MERGEFORMAT ">
        <w:r w:rsidRPr="00C62CAE">
          <w:rPr>
            <w:b/>
            <w:bCs/>
          </w:rPr>
          <w:t>AQUISIÇÃO</w:t>
        </w:r>
        <w:r>
          <w:t xml:space="preserve"> DE MATERIAL  DE AUTO ELÉTRICA PARA MANUTENÇÃO DOS VEÍCULOS DA FROTA MUNICIPAL.</w:t>
        </w:r>
      </w:fldSimple>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r>
        <w:t>Tipo de Licitação:</w:t>
      </w:r>
      <w:r>
        <w:rPr>
          <w:b/>
          <w:bCs/>
        </w:rPr>
        <w:t xml:space="preserve"> Menor preço.</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r>
        <w:t>Forma de Julgamento:</w:t>
      </w:r>
      <w:r>
        <w:rPr>
          <w:b/>
          <w:bCs/>
        </w:rPr>
        <w:t xml:space="preserve"> </w:t>
      </w:r>
      <w:fldSimple w:instr=" DOCVARIABLE &quot;FormaJulgamento&quot; \* MERGEFORMAT ">
        <w:r w:rsidRPr="00C62CAE">
          <w:rPr>
            <w:b/>
            <w:bCs/>
          </w:rPr>
          <w:t>Menor Preço Por Ítem</w:t>
        </w:r>
      </w:fldSimple>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pPr>
      <w:r>
        <w:t xml:space="preserve">Forma de Fornecimento: </w:t>
      </w:r>
      <w:r>
        <w:rPr>
          <w:b/>
          <w:bCs/>
        </w:rPr>
        <w:t>Parcelada.</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r>
        <w:t>Regência:</w:t>
      </w:r>
      <w:r>
        <w:rPr>
          <w:b/>
          <w:bCs/>
        </w:rPr>
        <w:t xml:space="preserve"> Lei 10.520/2002, Lei Complementar 123/2006.</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r>
        <w:t xml:space="preserve">Data e horário de apresentação dos envelopes: </w:t>
      </w:r>
      <w:fldSimple w:instr=" DOCVARIABLE &quot;DataAbertura&quot; \* MERGEFORMAT ">
        <w:r w:rsidRPr="00C62CAE">
          <w:rPr>
            <w:b/>
            <w:bCs/>
          </w:rPr>
          <w:t>28</w:t>
        </w:r>
        <w:r>
          <w:t>/06/2011</w:t>
        </w:r>
      </w:fldSimple>
      <w:r>
        <w:rPr>
          <w:b/>
          <w:bCs/>
        </w:rPr>
        <w:t xml:space="preserve">, às </w:t>
      </w:r>
      <w:fldSimple w:instr=" DOCVARIABLE &quot;HoraAbertura&quot; \* MERGEFORMAT ">
        <w:r w:rsidRPr="00C62CAE">
          <w:rPr>
            <w:b/>
            <w:bCs/>
          </w:rPr>
          <w:t>09:00</w:t>
        </w:r>
      </w:fldSimple>
      <w:r>
        <w:rPr>
          <w:b/>
          <w:bCs/>
        </w:rPr>
        <w:t xml:space="preserve"> horas.</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r>
        <w:t>Data e horário da abertura dos envelopes:</w:t>
      </w:r>
      <w:r>
        <w:rPr>
          <w:b/>
          <w:bCs/>
        </w:rPr>
        <w:t xml:space="preserve"> </w:t>
      </w:r>
      <w:fldSimple w:instr=" DOCVARIABLE &quot;DataAbertura&quot; \* MERGEFORMAT ">
        <w:r w:rsidRPr="00C62CAE">
          <w:rPr>
            <w:b/>
            <w:bCs/>
          </w:rPr>
          <w:t>28</w:t>
        </w:r>
        <w:r>
          <w:t>/06/2011</w:t>
        </w:r>
      </w:fldSimple>
      <w:r>
        <w:rPr>
          <w:b/>
          <w:bCs/>
        </w:rPr>
        <w:t xml:space="preserve">, às </w:t>
      </w:r>
      <w:fldSimple w:instr=" DOCVARIABLE &quot;HoraAbertura&quot; \* MERGEFORMAT ">
        <w:r w:rsidRPr="00C62CAE">
          <w:rPr>
            <w:b/>
            <w:bCs/>
          </w:rPr>
          <w:t>09:00</w:t>
        </w:r>
      </w:fldSimple>
      <w:r>
        <w:rPr>
          <w:b/>
          <w:bCs/>
        </w:rPr>
        <w:t xml:space="preserve"> horas.</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b/>
          <w:bCs/>
        </w:rPr>
      </w:pPr>
      <w:r>
        <w:t>Local de apresentação e abertura dos envelopes:</w:t>
      </w:r>
      <w:r>
        <w:rPr>
          <w:b/>
          <w:bCs/>
        </w:rPr>
        <w:t xml:space="preserve"> Departamento de Compras da Prefeitura Municipal de Agronômica, na Rua 7 de Setembro, 215  - Centro - Agronômica/SC.</w:t>
      </w:r>
    </w:p>
    <w:p w:rsidR="00553DF1" w:rsidRDefault="00553DF1" w:rsidP="00CA0CC8"/>
    <w:p w:rsidR="00553DF1" w:rsidRDefault="00553DF1" w:rsidP="00CA0CC8">
      <w:pPr>
        <w:jc w:val="center"/>
      </w:pPr>
      <w:r>
        <w:t>1 - PREÂMBULO</w:t>
      </w:r>
    </w:p>
    <w:p w:rsidR="00553DF1" w:rsidRDefault="00553DF1" w:rsidP="00CA0CC8"/>
    <w:p w:rsidR="00553DF1" w:rsidRDefault="00553DF1" w:rsidP="00CA0CC8">
      <w:pPr>
        <w:jc w:val="both"/>
        <w:rPr>
          <w:b/>
          <w:bCs/>
          <w:sz w:val="22"/>
          <w:szCs w:val="22"/>
        </w:rPr>
      </w:pPr>
      <w:r>
        <w:rPr>
          <w:color w:val="000000"/>
          <w:sz w:val="22"/>
          <w:szCs w:val="22"/>
        </w:rPr>
        <w:t>1.1</w:t>
      </w:r>
      <w:r>
        <w:rPr>
          <w:b/>
          <w:bCs/>
          <w:color w:val="000000"/>
          <w:sz w:val="22"/>
          <w:szCs w:val="22"/>
        </w:rPr>
        <w:t xml:space="preserve"> - A Prefeitura Municipal de Agronômica, por intermédio do Prefeito Municipal Srº </w:t>
      </w:r>
      <w:fldSimple w:instr=" DOCVARIABLE &quot;NomeTitular&quot; \* MERGEFORMAT ">
        <w:r w:rsidRPr="00C62CAE">
          <w:rPr>
            <w:b/>
            <w:bCs/>
            <w:color w:val="000000"/>
            <w:sz w:val="22"/>
            <w:szCs w:val="22"/>
          </w:rPr>
          <w:t>JOSE</w:t>
        </w:r>
        <w:r>
          <w:t xml:space="preserve"> ERCOLINO MENEGATTI</w:t>
        </w:r>
      </w:fldSimple>
      <w:r>
        <w:rPr>
          <w:b/>
          <w:bCs/>
          <w:color w:val="000000"/>
          <w:sz w:val="22"/>
          <w:szCs w:val="22"/>
        </w:rPr>
        <w:t>, com a</w:t>
      </w:r>
      <w:r>
        <w:rPr>
          <w:b/>
          <w:bCs/>
          <w:sz w:val="22"/>
          <w:szCs w:val="22"/>
        </w:rPr>
        <w:t xml:space="preserve"> autoridade que lhe é atribuída, torna público, para conhecimento dos interessados que, conforme dispõe a Lei 10.520 de 17 julho de 2002 e do decreto regulamentar nº 3.555/2000, com aplicação subsidiária da Lei 8.666/93, fará realizar licitação na modalidade </w:t>
      </w:r>
      <w:fldSimple w:instr=" DOCVARIABLE &quot;Modalidade&quot; \* MERGEFORMAT ">
        <w:r w:rsidRPr="00C62CAE">
          <w:rPr>
            <w:sz w:val="22"/>
            <w:szCs w:val="22"/>
          </w:rPr>
          <w:t>PREGÃO</w:t>
        </w:r>
        <w:r>
          <w:t xml:space="preserve"> PRESENCIAL</w:t>
        </w:r>
      </w:fldSimple>
      <w:r>
        <w:rPr>
          <w:sz w:val="22"/>
          <w:szCs w:val="22"/>
        </w:rPr>
        <w:t xml:space="preserve">  Nº </w:t>
      </w:r>
      <w:fldSimple w:instr=" DOCVARIABLE &quot;NumLicitacao&quot; \* MERGEFORMAT ">
        <w:r w:rsidRPr="00C62CAE">
          <w:rPr>
            <w:sz w:val="22"/>
            <w:szCs w:val="22"/>
          </w:rPr>
          <w:t>4</w:t>
        </w:r>
        <w:r>
          <w:t>/2011</w:t>
        </w:r>
      </w:fldSimple>
      <w:r>
        <w:rPr>
          <w:b/>
          <w:bCs/>
          <w:sz w:val="22"/>
          <w:szCs w:val="22"/>
        </w:rPr>
        <w:t xml:space="preserve">, tipo de licitação </w:t>
      </w:r>
      <w:fldSimple w:instr=" DOCVARIABLE &quot;FormaJulgamento&quot; \* MERGEFORMAT ">
        <w:r w:rsidRPr="00C62CAE">
          <w:rPr>
            <w:sz w:val="22"/>
            <w:szCs w:val="22"/>
          </w:rPr>
          <w:t>Menor Preço Por Ítem</w:t>
        </w:r>
      </w:fldSimple>
      <w:r>
        <w:rPr>
          <w:b/>
          <w:bCs/>
          <w:sz w:val="22"/>
          <w:szCs w:val="22"/>
        </w:rPr>
        <w:t xml:space="preserve">. A documentação e propostas relativas à licitação serão recebidas, até às </w:t>
      </w:r>
      <w:fldSimple w:instr=" DOCVARIABLE &quot;HoraAbertura&quot; \* MERGEFORMAT ">
        <w:r w:rsidRPr="00C62CAE">
          <w:rPr>
            <w:b/>
            <w:bCs/>
            <w:sz w:val="22"/>
            <w:szCs w:val="22"/>
          </w:rPr>
          <w:t>09</w:t>
        </w:r>
        <w:r>
          <w:t>:00</w:t>
        </w:r>
      </w:fldSimple>
      <w:r>
        <w:rPr>
          <w:b/>
          <w:bCs/>
          <w:sz w:val="22"/>
          <w:szCs w:val="22"/>
        </w:rPr>
        <w:t xml:space="preserve"> HORAS, do dia </w:t>
      </w:r>
      <w:fldSimple w:instr=" DOCVARIABLE &quot;DataAbertura&quot; \* MERGEFORMAT ">
        <w:r w:rsidRPr="00C62CAE">
          <w:rPr>
            <w:b/>
            <w:bCs/>
            <w:sz w:val="22"/>
            <w:szCs w:val="22"/>
          </w:rPr>
          <w:t>28</w:t>
        </w:r>
        <w:r>
          <w:t>/06/2011</w:t>
        </w:r>
      </w:fldSimple>
      <w:r>
        <w:rPr>
          <w:b/>
          <w:bCs/>
          <w:sz w:val="22"/>
          <w:szCs w:val="22"/>
        </w:rPr>
        <w:t xml:space="preserve">, no Setor de Licitações e Compras, nas dependências da Prefeitura Municipal de Agronômica, </w:t>
      </w:r>
      <w:r>
        <w:rPr>
          <w:b/>
          <w:bCs/>
          <w:color w:val="000000"/>
          <w:sz w:val="22"/>
          <w:szCs w:val="22"/>
        </w:rPr>
        <w:t>Rua</w:t>
      </w:r>
      <w:r>
        <w:rPr>
          <w:b/>
          <w:bCs/>
        </w:rPr>
        <w:t xml:space="preserve"> 7 de Setembro, 215  </w:t>
      </w:r>
      <w:r>
        <w:rPr>
          <w:b/>
          <w:bCs/>
          <w:color w:val="000000"/>
          <w:sz w:val="22"/>
          <w:szCs w:val="22"/>
        </w:rPr>
        <w:t>, Centro</w:t>
      </w:r>
      <w:r>
        <w:rPr>
          <w:b/>
          <w:bCs/>
          <w:sz w:val="22"/>
          <w:szCs w:val="22"/>
        </w:rPr>
        <w:t>, Telefone/Fax (47) 3542-0166.</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1.2 -</w:t>
      </w:r>
      <w:r>
        <w:rPr>
          <w:sz w:val="22"/>
          <w:szCs w:val="22"/>
        </w:rPr>
        <w:t xml:space="preserve"> As licitantes deverão apresentar dois envelopes devidamente fechados, contendo no ENVELOPE Nº 01 a proposta comercial, conforme solicitado no item 6 deste Edital e no ENVELOPE Nº 02 a documentação comprobatória de sua habilitação, solicitada no item 7 deste Edital, sendo que, ambos deverão conter, na parte externa, os seguintes dizeres:</w:t>
      </w:r>
    </w:p>
    <w:p w:rsidR="00553DF1" w:rsidRDefault="00553DF1" w:rsidP="00CA0CC8">
      <w:pPr>
        <w:jc w:val="both"/>
        <w:rPr>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9000"/>
      </w:tblGrid>
      <w:tr w:rsidR="00553DF1">
        <w:trPr>
          <w:cantSplit/>
          <w:trHeight w:val="1716"/>
        </w:trPr>
        <w:tc>
          <w:tcPr>
            <w:tcW w:w="9000" w:type="dxa"/>
          </w:tcPr>
          <w:p w:rsidR="00553DF1" w:rsidRPr="00CA0CC8" w:rsidRDefault="00553DF1">
            <w:pPr>
              <w:spacing w:line="288" w:lineRule="auto"/>
            </w:pPr>
          </w:p>
          <w:p w:rsidR="00553DF1" w:rsidRPr="00CA0CC8" w:rsidRDefault="00553DF1">
            <w:pPr>
              <w:spacing w:line="288" w:lineRule="auto"/>
              <w:rPr>
                <w:color w:val="000000"/>
              </w:rPr>
            </w:pPr>
            <w:r w:rsidRPr="00CA0CC8">
              <w:rPr>
                <w:color w:val="000000"/>
              </w:rPr>
              <w:t>À PREFEITURA MUNICIPAL DE AGRONÔMICA</w:t>
            </w:r>
          </w:p>
          <w:p w:rsidR="00553DF1" w:rsidRPr="00CA0CC8" w:rsidRDefault="00553DF1">
            <w:pPr>
              <w:spacing w:line="288" w:lineRule="auto"/>
            </w:pPr>
            <w:r w:rsidRPr="00CA0CC8">
              <w:t>RAZÃO SOCIAL DA LICITANTE</w:t>
            </w:r>
          </w:p>
          <w:p w:rsidR="00553DF1" w:rsidRPr="00CA0CC8" w:rsidRDefault="00553DF1">
            <w:pPr>
              <w:spacing w:line="288" w:lineRule="auto"/>
            </w:pPr>
            <w:r w:rsidRPr="00CA0CC8">
              <w:t xml:space="preserve">PREGÃO PRESENCIAL  Nº </w:t>
            </w:r>
            <w:fldSimple w:instr=" DOCVARIABLE &quot;NumLicitacao&quot; \* MERGEFORMAT ">
              <w:r>
                <w:t>4/2011</w:t>
              </w:r>
            </w:fldSimple>
          </w:p>
          <w:p w:rsidR="00553DF1" w:rsidRPr="00CA0CC8" w:rsidRDefault="00553DF1">
            <w:pPr>
              <w:spacing w:line="288" w:lineRule="auto"/>
            </w:pPr>
            <w:r w:rsidRPr="00CA0CC8">
              <w:t>ENVELOPE Nº 01 – PROPOSTA COMERCIAL</w:t>
            </w:r>
          </w:p>
          <w:p w:rsidR="00553DF1" w:rsidRPr="00CA0CC8" w:rsidRDefault="00553DF1">
            <w:pPr>
              <w:spacing w:line="288" w:lineRule="auto"/>
            </w:pPr>
          </w:p>
        </w:tc>
      </w:tr>
      <w:tr w:rsidR="00553DF1">
        <w:trPr>
          <w:cantSplit/>
          <w:trHeight w:val="1716"/>
        </w:trPr>
        <w:tc>
          <w:tcPr>
            <w:tcW w:w="9000" w:type="dxa"/>
          </w:tcPr>
          <w:p w:rsidR="00553DF1" w:rsidRPr="00CA0CC8" w:rsidRDefault="00553DF1">
            <w:pPr>
              <w:spacing w:line="288" w:lineRule="auto"/>
            </w:pPr>
          </w:p>
          <w:p w:rsidR="00553DF1" w:rsidRPr="00CA0CC8" w:rsidRDefault="00553DF1">
            <w:pPr>
              <w:spacing w:line="288" w:lineRule="auto"/>
              <w:rPr>
                <w:color w:val="000000"/>
              </w:rPr>
            </w:pPr>
            <w:r w:rsidRPr="00CA0CC8">
              <w:rPr>
                <w:color w:val="000000"/>
              </w:rPr>
              <w:t>À PREFEITURA MUNICIPAL DE AGRONÔMICA</w:t>
            </w:r>
          </w:p>
          <w:p w:rsidR="00553DF1" w:rsidRPr="00CA0CC8" w:rsidRDefault="00553DF1">
            <w:pPr>
              <w:spacing w:line="288" w:lineRule="auto"/>
            </w:pPr>
            <w:r w:rsidRPr="00CA0CC8">
              <w:t>RAZÃO SOCIAL DA LICITANTE</w:t>
            </w:r>
          </w:p>
          <w:p w:rsidR="00553DF1" w:rsidRPr="00CA0CC8" w:rsidRDefault="00553DF1">
            <w:pPr>
              <w:spacing w:line="288" w:lineRule="auto"/>
            </w:pPr>
            <w:r w:rsidRPr="00CA0CC8">
              <w:t xml:space="preserve">PREGÃO PRESENCIAL Nº </w:t>
            </w:r>
            <w:fldSimple w:instr=" DOCVARIABLE &quot;NumLicitacao&quot; \* MERGEFORMAT ">
              <w:r>
                <w:t>4/2011</w:t>
              </w:r>
            </w:fldSimple>
          </w:p>
          <w:p w:rsidR="00553DF1" w:rsidRPr="00CA0CC8" w:rsidRDefault="00553DF1">
            <w:pPr>
              <w:spacing w:line="288" w:lineRule="auto"/>
            </w:pPr>
            <w:r w:rsidRPr="00CA0CC8">
              <w:t>ENVELOPE Nº 02 – DOCUMENTAÇÃO</w:t>
            </w:r>
          </w:p>
        </w:tc>
      </w:tr>
    </w:tbl>
    <w:p w:rsidR="00553DF1" w:rsidRDefault="00553DF1" w:rsidP="00CA0CC8">
      <w:pPr>
        <w:jc w:val="both"/>
        <w:rPr>
          <w:sz w:val="22"/>
          <w:szCs w:val="22"/>
        </w:rPr>
      </w:pPr>
    </w:p>
    <w:p w:rsidR="00553DF1" w:rsidRDefault="00553DF1" w:rsidP="00CA0CC8">
      <w:pPr>
        <w:jc w:val="both"/>
        <w:rPr>
          <w:sz w:val="22"/>
          <w:szCs w:val="22"/>
        </w:rPr>
      </w:pPr>
    </w:p>
    <w:p w:rsidR="00553DF1" w:rsidRDefault="00553DF1" w:rsidP="00CA0CC8">
      <w:pPr>
        <w:jc w:val="both"/>
        <w:rPr>
          <w:sz w:val="22"/>
          <w:szCs w:val="22"/>
        </w:rPr>
      </w:pPr>
      <w:r>
        <w:rPr>
          <w:b/>
          <w:bCs/>
          <w:sz w:val="22"/>
          <w:szCs w:val="22"/>
        </w:rPr>
        <w:t xml:space="preserve">1.3 - O ÍNICIO DA SESSÃO PÚBLICA DO PREGÃO PRESENCIAL PARA O RECEBIMENTO DOS ENVELOPES Nº 01 </w:t>
      </w:r>
      <w:r>
        <w:rPr>
          <w:sz w:val="22"/>
          <w:szCs w:val="22"/>
        </w:rPr>
        <w:t xml:space="preserve">contendo a </w:t>
      </w:r>
      <w:r>
        <w:rPr>
          <w:b/>
          <w:bCs/>
          <w:sz w:val="22"/>
          <w:szCs w:val="22"/>
        </w:rPr>
        <w:t xml:space="preserve">PROPOSTA DE PREÇO </w:t>
      </w:r>
      <w:r>
        <w:rPr>
          <w:sz w:val="22"/>
          <w:szCs w:val="22"/>
        </w:rPr>
        <w:t xml:space="preserve"> e do </w:t>
      </w:r>
      <w:r>
        <w:rPr>
          <w:b/>
          <w:bCs/>
          <w:sz w:val="22"/>
          <w:szCs w:val="22"/>
        </w:rPr>
        <w:t xml:space="preserve">Nº 02 </w:t>
      </w:r>
      <w:r>
        <w:rPr>
          <w:sz w:val="22"/>
          <w:szCs w:val="22"/>
        </w:rPr>
        <w:t>contendo</w:t>
      </w:r>
      <w:r>
        <w:rPr>
          <w:b/>
          <w:bCs/>
          <w:sz w:val="22"/>
          <w:szCs w:val="22"/>
        </w:rPr>
        <w:t xml:space="preserve"> </w:t>
      </w:r>
      <w:r>
        <w:rPr>
          <w:sz w:val="22"/>
          <w:szCs w:val="22"/>
        </w:rPr>
        <w:t xml:space="preserve">a </w:t>
      </w:r>
      <w:r>
        <w:rPr>
          <w:b/>
          <w:bCs/>
          <w:sz w:val="22"/>
          <w:szCs w:val="22"/>
        </w:rPr>
        <w:t>DOCUMENTAÇÃO</w:t>
      </w:r>
      <w:r>
        <w:rPr>
          <w:sz w:val="22"/>
          <w:szCs w:val="22"/>
        </w:rPr>
        <w:t xml:space="preserve"> será às </w:t>
      </w:r>
      <w:r>
        <w:rPr>
          <w:b/>
          <w:bCs/>
          <w:sz w:val="22"/>
          <w:szCs w:val="22"/>
        </w:rPr>
        <w:t xml:space="preserve"> </w:t>
      </w:r>
      <w:fldSimple w:instr=" DOCVARIABLE &quot;HoraAbertura&quot; \* MERGEFORMAT ">
        <w:r w:rsidRPr="00C62CAE">
          <w:rPr>
            <w:b/>
            <w:bCs/>
            <w:sz w:val="22"/>
            <w:szCs w:val="22"/>
          </w:rPr>
          <w:t>09</w:t>
        </w:r>
        <w:r>
          <w:t>:00</w:t>
        </w:r>
      </w:fldSimple>
      <w:r>
        <w:rPr>
          <w:b/>
          <w:bCs/>
          <w:sz w:val="22"/>
          <w:szCs w:val="22"/>
        </w:rPr>
        <w:t xml:space="preserve"> HORAS, do dia </w:t>
      </w:r>
      <w:fldSimple w:instr=" DOCVARIABLE &quot;DataAbertura&quot; \* MERGEFORMAT ">
        <w:r w:rsidRPr="00C62CAE">
          <w:rPr>
            <w:b/>
            <w:bCs/>
          </w:rPr>
          <w:t>28</w:t>
        </w:r>
        <w:r>
          <w:t>/06/2011</w:t>
        </w:r>
      </w:fldSimple>
      <w:r>
        <w:rPr>
          <w:b/>
          <w:bCs/>
          <w:sz w:val="22"/>
          <w:szCs w:val="22"/>
        </w:rPr>
        <w:t>,</w:t>
      </w:r>
      <w:r>
        <w:rPr>
          <w:sz w:val="22"/>
          <w:szCs w:val="22"/>
        </w:rPr>
        <w:t xml:space="preserve"> no Depto de Licitações e Compras da Prefeitura Municipal </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1.4 -</w:t>
      </w:r>
      <w:r>
        <w:rPr>
          <w:sz w:val="22"/>
          <w:szCs w:val="22"/>
        </w:rPr>
        <w:t xml:space="preserve"> Se decidirem entregar os envelopes no próprio dia da sua abertura, as proponentes deverão comparecer na Prefeitura Municipal de Agronômica, com a necessária antecedência em relação ao prazo indicado no subitem, não se aceitando justificativas de atraso na entrega das propostas devido a problemas de trânsito ou de qualquer outra natureza.</w:t>
      </w:r>
    </w:p>
    <w:p w:rsidR="00553DF1" w:rsidRDefault="00553DF1" w:rsidP="00CA0CC8">
      <w:pPr>
        <w:jc w:val="both"/>
        <w:rPr>
          <w:sz w:val="22"/>
          <w:szCs w:val="22"/>
        </w:rPr>
      </w:pPr>
    </w:p>
    <w:p w:rsidR="00553DF1" w:rsidRDefault="00553DF1" w:rsidP="00CA0CC8">
      <w:pPr>
        <w:pStyle w:val="BodyText2"/>
        <w:spacing w:after="0" w:line="240" w:lineRule="auto"/>
        <w:jc w:val="both"/>
        <w:rPr>
          <w:sz w:val="22"/>
          <w:szCs w:val="22"/>
        </w:rPr>
      </w:pPr>
      <w:r>
        <w:rPr>
          <w:b/>
          <w:bCs/>
          <w:sz w:val="22"/>
          <w:szCs w:val="22"/>
        </w:rPr>
        <w:t>1.5</w:t>
      </w:r>
      <w:r>
        <w:rPr>
          <w:sz w:val="22"/>
          <w:szCs w:val="22"/>
        </w:rPr>
        <w:t xml:space="preserve"> - AS PROPONENTES DEVERÃO EXAMINAR CUIDADOSAMENTE AS CONDIÇÕES DE FORNECIMENTO DO OBJETO DESTE EDITAL, DANDO ESPECIAL ATENÇÃO PARA AS PENALIDADES ESTABELECIDAS PARA OS CASOS DE DESCUMPRIMENTO DAS OBRIGAÇÕES CONTRATUAIS, FICANDO CIENTES DE QUE A PREFEITURA MUNICIPAL DE AGRONÔMICA APLICARÁ AS SANÇÕES PREVISTAS, OBEDECIDO AO DISPOSTO NO ART. 87, §2º, DA LEI 8.666/93 COM SUAS ALTERAÇÕES.</w:t>
      </w:r>
    </w:p>
    <w:p w:rsidR="00553DF1" w:rsidRDefault="00553DF1" w:rsidP="00CA0CC8">
      <w:pPr>
        <w:jc w:val="both"/>
        <w:rPr>
          <w:b/>
          <w:bCs/>
          <w:sz w:val="22"/>
          <w:szCs w:val="22"/>
        </w:rPr>
      </w:pPr>
      <w:r>
        <w:rPr>
          <w:sz w:val="22"/>
          <w:szCs w:val="22"/>
        </w:rPr>
        <w:t xml:space="preserve"> </w:t>
      </w:r>
    </w:p>
    <w:p w:rsidR="00553DF1" w:rsidRDefault="00553DF1" w:rsidP="00CA0CC8">
      <w:pPr>
        <w:jc w:val="both"/>
        <w:rPr>
          <w:b/>
          <w:bCs/>
          <w:sz w:val="22"/>
          <w:szCs w:val="22"/>
        </w:rPr>
      </w:pPr>
      <w:r>
        <w:rPr>
          <w:b/>
          <w:bCs/>
          <w:sz w:val="22"/>
          <w:szCs w:val="22"/>
        </w:rPr>
        <w:t>2 – DO OBJETO</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 xml:space="preserve">2.1 - </w:t>
      </w:r>
      <w:r>
        <w:rPr>
          <w:sz w:val="22"/>
          <w:szCs w:val="22"/>
        </w:rPr>
        <w:t xml:space="preserve">A presente licitação tem como objeto o </w:t>
      </w:r>
      <w:fldSimple w:instr=" DOCVARIABLE &quot;ObjetoLicitacao&quot; \* MERGEFORMAT ">
        <w:r w:rsidRPr="00C62CAE">
          <w:rPr>
            <w:b/>
            <w:bCs/>
            <w:sz w:val="22"/>
            <w:szCs w:val="22"/>
          </w:rPr>
          <w:t>AQUISIÇÃO</w:t>
        </w:r>
        <w:r>
          <w:t xml:space="preserve"> DE MATERIAL  DE AUTO ELÉTRICA PARA MANUTENÇÃO DOS VEÍCULOS DA FROTA MUNICIPAL.</w:t>
        </w:r>
      </w:fldSimple>
      <w:r>
        <w:rPr>
          <w:b/>
          <w:bCs/>
          <w:sz w:val="22"/>
          <w:szCs w:val="22"/>
        </w:rPr>
        <w:t xml:space="preserve">  </w:t>
      </w:r>
      <w:r>
        <w:rPr>
          <w:sz w:val="22"/>
          <w:szCs w:val="22"/>
        </w:rPr>
        <w:t xml:space="preserve">de acordo com as especificações do Anexo I (Relação dos Itens da Licitação). A entrega e instalação deverão ser feita dentro do município de Agronômica. </w:t>
      </w:r>
    </w:p>
    <w:p w:rsidR="00553DF1" w:rsidRDefault="00553DF1" w:rsidP="00CA0CC8">
      <w:pPr>
        <w:jc w:val="both"/>
        <w:rPr>
          <w:sz w:val="22"/>
          <w:szCs w:val="22"/>
        </w:rPr>
      </w:pPr>
    </w:p>
    <w:p w:rsidR="00553DF1" w:rsidRDefault="00553DF1" w:rsidP="00CA0CC8">
      <w:pPr>
        <w:jc w:val="both"/>
        <w:rPr>
          <w:sz w:val="22"/>
          <w:szCs w:val="22"/>
        </w:rPr>
      </w:pPr>
    </w:p>
    <w:p w:rsidR="00553DF1" w:rsidRDefault="00553DF1" w:rsidP="00CA0CC8">
      <w:pPr>
        <w:jc w:val="both"/>
        <w:rPr>
          <w:b/>
          <w:bCs/>
          <w:sz w:val="22"/>
          <w:szCs w:val="22"/>
        </w:rPr>
      </w:pPr>
      <w:r>
        <w:rPr>
          <w:b/>
          <w:bCs/>
          <w:sz w:val="22"/>
          <w:szCs w:val="22"/>
        </w:rPr>
        <w:t>3 - DO PRAZO DE ENTEGA E CONDIÇÕES DE PAGAMENTO</w:t>
      </w:r>
    </w:p>
    <w:p w:rsidR="00553DF1" w:rsidRDefault="00553DF1" w:rsidP="00CA0CC8">
      <w:pPr>
        <w:jc w:val="both"/>
        <w:rPr>
          <w:b/>
          <w:bCs/>
          <w:sz w:val="22"/>
          <w:szCs w:val="22"/>
        </w:rPr>
      </w:pPr>
    </w:p>
    <w:p w:rsidR="00553DF1" w:rsidRDefault="00553DF1" w:rsidP="00CA0CC8">
      <w:pPr>
        <w:jc w:val="both"/>
        <w:rPr>
          <w:sz w:val="22"/>
          <w:szCs w:val="22"/>
        </w:rPr>
      </w:pPr>
      <w:r>
        <w:rPr>
          <w:b/>
          <w:bCs/>
          <w:sz w:val="22"/>
          <w:szCs w:val="22"/>
        </w:rPr>
        <w:t>3.1 -</w:t>
      </w:r>
      <w:r>
        <w:rPr>
          <w:sz w:val="22"/>
          <w:szCs w:val="22"/>
        </w:rPr>
        <w:t xml:space="preserve"> A entrega do objeto deverá ser realizada imediatamente e conforme a necessidade, após a solicitação formal da Prefeitura Municipal de Agronômica.</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3.2 -</w:t>
      </w:r>
      <w:r>
        <w:rPr>
          <w:sz w:val="22"/>
          <w:szCs w:val="22"/>
        </w:rPr>
        <w:t xml:space="preserve"> O pagamento será </w:t>
      </w:r>
      <w:fldSimple w:instr=" DOCVARIABLE &quot;FormaPgto&quot; \* MERGEFORMAT ">
        <w:r w:rsidRPr="00C62CAE">
          <w:rPr>
            <w:b/>
            <w:bCs/>
            <w:sz w:val="22"/>
            <w:szCs w:val="22"/>
          </w:rPr>
          <w:t>10</w:t>
        </w:r>
        <w:r>
          <w:t xml:space="preserve"> DIAS APOS A EMISSÃO DA NOTA FISCAL E ENTREGA DO OBJETO</w:t>
        </w:r>
      </w:fldSimple>
      <w:r>
        <w:rPr>
          <w:color w:val="000000"/>
          <w:sz w:val="22"/>
          <w:szCs w:val="22"/>
        </w:rPr>
        <w:t>, após</w:t>
      </w:r>
      <w:r>
        <w:rPr>
          <w:sz w:val="22"/>
          <w:szCs w:val="22"/>
        </w:rPr>
        <w:t xml:space="preserve"> a emissão da Nota Fiscal e a entrega do objeto. Constatando o recebedor qualquer divergência ou irregularidade na Nota Fiscal, esta será devolvida à licitante para as devidas correções.</w:t>
      </w:r>
    </w:p>
    <w:p w:rsidR="00553DF1" w:rsidRDefault="00553DF1" w:rsidP="00CA0CC8">
      <w:pPr>
        <w:jc w:val="both"/>
        <w:rPr>
          <w:sz w:val="22"/>
          <w:szCs w:val="22"/>
        </w:rPr>
      </w:pPr>
    </w:p>
    <w:p w:rsidR="00553DF1" w:rsidRDefault="00553DF1" w:rsidP="00CA0CC8">
      <w:pPr>
        <w:jc w:val="both"/>
        <w:rPr>
          <w:b/>
          <w:bCs/>
          <w:sz w:val="22"/>
          <w:szCs w:val="22"/>
        </w:rPr>
      </w:pPr>
      <w:r>
        <w:rPr>
          <w:b/>
          <w:bCs/>
          <w:sz w:val="22"/>
          <w:szCs w:val="22"/>
        </w:rPr>
        <w:t>4 – CONDIÇÕES E RESTRIÇÕES DE PARTICIPAÇÃO</w:t>
      </w:r>
    </w:p>
    <w:p w:rsidR="00553DF1" w:rsidRDefault="00553DF1" w:rsidP="00CA0CC8">
      <w:pPr>
        <w:jc w:val="both"/>
        <w:rPr>
          <w:b/>
          <w:bCs/>
          <w:sz w:val="22"/>
          <w:szCs w:val="22"/>
        </w:rPr>
      </w:pPr>
    </w:p>
    <w:p w:rsidR="00553DF1" w:rsidRDefault="00553DF1" w:rsidP="00CA0CC8">
      <w:pPr>
        <w:jc w:val="both"/>
        <w:rPr>
          <w:b/>
          <w:bCs/>
          <w:sz w:val="22"/>
          <w:szCs w:val="22"/>
        </w:rPr>
      </w:pPr>
      <w:r>
        <w:rPr>
          <w:b/>
          <w:bCs/>
          <w:sz w:val="22"/>
          <w:szCs w:val="22"/>
        </w:rPr>
        <w:t xml:space="preserve">4.1 - DAS CONDIÇÕES : </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4.1.1</w:t>
      </w:r>
      <w:r>
        <w:rPr>
          <w:sz w:val="22"/>
          <w:szCs w:val="22"/>
        </w:rPr>
        <w:t xml:space="preserve"> - Poderão participar todas empresas que se enquadrarem no ramo de atividade pertinentes ao fornecimento do objeto da presente licitação, </w:t>
      </w:r>
      <w:r>
        <w:rPr>
          <w:b/>
          <w:bCs/>
          <w:sz w:val="22"/>
          <w:szCs w:val="22"/>
        </w:rPr>
        <w:t>que venham retirar o edital junto ao Departamento de Compras e Licitações deste município;</w:t>
      </w:r>
      <w:r>
        <w:rPr>
          <w:sz w:val="22"/>
          <w:szCs w:val="22"/>
        </w:rPr>
        <w:t xml:space="preserve"> e que atenderem as condições deste Edital e apresentem os documentos nela exigidos;</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4.1.2 -</w:t>
      </w:r>
      <w:r>
        <w:rPr>
          <w:sz w:val="22"/>
          <w:szCs w:val="22"/>
        </w:rPr>
        <w:t xml:space="preserve"> O licitante que não se fizer representar fica automaticamente impedido de participar da etapa de lances, prevalecendo a proposta por escrito.</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4.2 - DAS RESTRIÇÕES ;</w:t>
      </w:r>
    </w:p>
    <w:p w:rsidR="00553DF1" w:rsidRDefault="00553DF1" w:rsidP="00CA0CC8">
      <w:pPr>
        <w:ind w:left="705"/>
        <w:jc w:val="both"/>
        <w:rPr>
          <w:sz w:val="22"/>
          <w:szCs w:val="22"/>
        </w:rPr>
      </w:pPr>
    </w:p>
    <w:p w:rsidR="00553DF1" w:rsidRDefault="00553DF1" w:rsidP="00CA0CC8">
      <w:pPr>
        <w:jc w:val="both"/>
        <w:rPr>
          <w:sz w:val="22"/>
          <w:szCs w:val="22"/>
        </w:rPr>
      </w:pPr>
      <w:r>
        <w:rPr>
          <w:b/>
          <w:bCs/>
          <w:sz w:val="22"/>
          <w:szCs w:val="22"/>
        </w:rPr>
        <w:t>4.2.1</w:t>
      </w:r>
      <w:r>
        <w:rPr>
          <w:sz w:val="22"/>
          <w:szCs w:val="22"/>
        </w:rPr>
        <w:t xml:space="preserve"> - Não estejam sendo submetidas a processos de falência, concordata, concurso de credores, dissolução, liquidação ou hajam sido suspensas de licitar no âmbito deste Município, e/ ou declaradas inidôneas pela Administração Pública; e estejam constituídas sob a forma de consórcio.</w:t>
      </w:r>
    </w:p>
    <w:p w:rsidR="00553DF1" w:rsidRDefault="00553DF1" w:rsidP="00CA0CC8">
      <w:pPr>
        <w:rPr>
          <w:sz w:val="10"/>
          <w:szCs w:val="10"/>
        </w:rPr>
      </w:pPr>
    </w:p>
    <w:p w:rsidR="00553DF1" w:rsidRDefault="00553DF1" w:rsidP="00CA0CC8">
      <w:pPr>
        <w:rPr>
          <w:sz w:val="10"/>
          <w:szCs w:val="10"/>
        </w:rPr>
      </w:pPr>
    </w:p>
    <w:p w:rsidR="00553DF1" w:rsidRDefault="00553DF1" w:rsidP="00CA0CC8">
      <w:pPr>
        <w:rPr>
          <w:sz w:val="10"/>
          <w:szCs w:val="10"/>
        </w:rPr>
      </w:pPr>
    </w:p>
    <w:p w:rsidR="00553DF1" w:rsidRDefault="00553DF1" w:rsidP="00CA0CC8">
      <w:pPr>
        <w:rPr>
          <w:sz w:val="10"/>
          <w:szCs w:val="10"/>
        </w:rPr>
      </w:pPr>
    </w:p>
    <w:p w:rsidR="00553DF1" w:rsidRDefault="00553DF1" w:rsidP="00CA0CC8">
      <w:pPr>
        <w:jc w:val="both"/>
        <w:rPr>
          <w:b/>
          <w:bCs/>
          <w:sz w:val="22"/>
          <w:szCs w:val="22"/>
        </w:rPr>
      </w:pPr>
      <w:r>
        <w:rPr>
          <w:b/>
          <w:bCs/>
          <w:sz w:val="22"/>
          <w:szCs w:val="22"/>
        </w:rPr>
        <w:t>5 – DO CREDENCIAMENTO</w:t>
      </w:r>
    </w:p>
    <w:p w:rsidR="00553DF1" w:rsidRDefault="00553DF1" w:rsidP="00CA0CC8">
      <w:pPr>
        <w:jc w:val="both"/>
        <w:rPr>
          <w:sz w:val="22"/>
          <w:szCs w:val="22"/>
        </w:rPr>
      </w:pPr>
    </w:p>
    <w:p w:rsidR="00553DF1" w:rsidRDefault="00553DF1" w:rsidP="00CA0CC8">
      <w:pPr>
        <w:jc w:val="both"/>
        <w:rPr>
          <w:b/>
          <w:bCs/>
          <w:sz w:val="22"/>
          <w:szCs w:val="22"/>
          <w:u w:val="single"/>
        </w:rPr>
      </w:pPr>
      <w:r>
        <w:rPr>
          <w:b/>
          <w:bCs/>
          <w:sz w:val="22"/>
          <w:szCs w:val="22"/>
        </w:rPr>
        <w:t xml:space="preserve">5.1 </w:t>
      </w:r>
      <w:r>
        <w:rPr>
          <w:sz w:val="22"/>
          <w:szCs w:val="22"/>
        </w:rPr>
        <w:t>– No dia, hora e local estipulado no preâmbulo deste edital, as proponentes deverão se apresentar para credenciamento junto ao Pregoeiro com apenas um representante legal que, devidamente munido de documentos (</w:t>
      </w:r>
      <w:r>
        <w:rPr>
          <w:b/>
          <w:bCs/>
          <w:sz w:val="22"/>
          <w:szCs w:val="22"/>
        </w:rPr>
        <w:t>Cópia autenticada por cartório competente; ou cópia acompanhada do original para autenticação pelo responsável pelo Departamento de Compras e</w:t>
      </w:r>
      <w:r>
        <w:rPr>
          <w:sz w:val="22"/>
          <w:szCs w:val="22"/>
        </w:rPr>
        <w:t xml:space="preserve"> </w:t>
      </w:r>
      <w:r>
        <w:rPr>
          <w:b/>
          <w:bCs/>
          <w:sz w:val="22"/>
          <w:szCs w:val="22"/>
        </w:rPr>
        <w:t>Licitações da PREFEITURA MUNICIPAL DE AGRONÔMICA)</w:t>
      </w:r>
      <w:r>
        <w:rPr>
          <w:sz w:val="22"/>
          <w:szCs w:val="22"/>
        </w:rPr>
        <w:t xml:space="preserve">, que o credencie a participar deste procedimento licitatório, será o único admitido a intervir nas fases do pregão, respondendo por sua representada, devendo ainda, no ato de entrega dos envelopes, </w:t>
      </w:r>
      <w:r>
        <w:rPr>
          <w:b/>
          <w:bCs/>
          <w:sz w:val="22"/>
          <w:szCs w:val="22"/>
          <w:u w:val="single"/>
        </w:rPr>
        <w:t>entregar cópia da Carteira de Identidade e CPF ou documento equivalente.</w:t>
      </w:r>
    </w:p>
    <w:p w:rsidR="00553DF1" w:rsidRDefault="00553DF1" w:rsidP="00CA0CC8">
      <w:pPr>
        <w:jc w:val="both"/>
        <w:rPr>
          <w:sz w:val="22"/>
          <w:szCs w:val="22"/>
        </w:rPr>
      </w:pPr>
    </w:p>
    <w:p w:rsidR="00553DF1" w:rsidRDefault="00553DF1" w:rsidP="00CA0CC8">
      <w:pPr>
        <w:pStyle w:val="BodyText"/>
      </w:pPr>
      <w:r>
        <w:rPr>
          <w:b/>
          <w:bCs/>
        </w:rPr>
        <w:t>5.2</w:t>
      </w:r>
      <w:r>
        <w:t xml:space="preserve"> – Por credencial entende-se:</w:t>
      </w:r>
    </w:p>
    <w:p w:rsidR="00553DF1" w:rsidRDefault="00553DF1" w:rsidP="00CA0CC8">
      <w:pPr>
        <w:jc w:val="both"/>
        <w:rPr>
          <w:sz w:val="22"/>
          <w:szCs w:val="22"/>
        </w:rPr>
      </w:pPr>
    </w:p>
    <w:p w:rsidR="00553DF1" w:rsidRDefault="00553DF1" w:rsidP="00CA0CC8">
      <w:pPr>
        <w:jc w:val="both"/>
        <w:rPr>
          <w:sz w:val="22"/>
          <w:szCs w:val="22"/>
        </w:rPr>
      </w:pPr>
      <w:r>
        <w:rPr>
          <w:sz w:val="22"/>
          <w:szCs w:val="22"/>
        </w:rPr>
        <w:t xml:space="preserve">a) Habilitação do representante com poderes para formular ofertas e lances de preços e praticar todos os demais atos pertinentes ao certame, em nome do proponente, </w:t>
      </w:r>
      <w:r>
        <w:rPr>
          <w:b/>
          <w:bCs/>
          <w:sz w:val="22"/>
          <w:szCs w:val="22"/>
          <w:u w:val="single"/>
        </w:rPr>
        <w:t>mediante instrumento público de procuração ou instrumento particular (Anexo II com assinatura reconhecida em cartório),</w:t>
      </w:r>
      <w:r>
        <w:rPr>
          <w:sz w:val="22"/>
          <w:szCs w:val="22"/>
        </w:rPr>
        <w:t xml:space="preserve">  acompanhado do documento, descrito na alínea a seguir, para aferir-se a capacidade do outorgante;</w:t>
      </w:r>
    </w:p>
    <w:p w:rsidR="00553DF1" w:rsidRDefault="00553DF1" w:rsidP="00CA0CC8">
      <w:pPr>
        <w:jc w:val="both"/>
        <w:rPr>
          <w:sz w:val="22"/>
          <w:szCs w:val="22"/>
        </w:rPr>
      </w:pPr>
    </w:p>
    <w:p w:rsidR="00553DF1" w:rsidRDefault="00553DF1" w:rsidP="00CA0CC8">
      <w:pPr>
        <w:jc w:val="both"/>
        <w:rPr>
          <w:b/>
          <w:bCs/>
          <w:sz w:val="22"/>
          <w:szCs w:val="22"/>
          <w:u w:val="single"/>
        </w:rPr>
      </w:pPr>
      <w:r>
        <w:rPr>
          <w:sz w:val="22"/>
          <w:szCs w:val="22"/>
        </w:rPr>
        <w:t>b) Documento comprobatório de capacidade para representar a empresa (</w:t>
      </w:r>
      <w:r>
        <w:rPr>
          <w:b/>
          <w:bCs/>
          <w:sz w:val="22"/>
          <w:szCs w:val="22"/>
          <w:u w:val="single"/>
        </w:rPr>
        <w:t>CONTRATO SOCIAL OU EQUIVALENTE), no qual estejam expressos seus poderes para exercer direitos e assumir obrigações em decorrência de tal investidura, no caso de titular da mesma.</w:t>
      </w:r>
    </w:p>
    <w:p w:rsidR="00553DF1" w:rsidRDefault="00553DF1" w:rsidP="00CA0CC8">
      <w:pPr>
        <w:jc w:val="both"/>
        <w:rPr>
          <w:b/>
          <w:bCs/>
          <w:sz w:val="22"/>
          <w:szCs w:val="22"/>
          <w:u w:val="single"/>
        </w:rPr>
      </w:pPr>
    </w:p>
    <w:p w:rsidR="00553DF1" w:rsidRDefault="00553DF1" w:rsidP="00CA0CC8">
      <w:pPr>
        <w:jc w:val="both"/>
        <w:rPr>
          <w:b/>
          <w:bCs/>
          <w:sz w:val="22"/>
          <w:szCs w:val="22"/>
        </w:rPr>
      </w:pPr>
      <w:r>
        <w:rPr>
          <w:b/>
          <w:bCs/>
          <w:sz w:val="22"/>
          <w:szCs w:val="22"/>
        </w:rPr>
        <w:t>5.3</w:t>
      </w:r>
      <w:r>
        <w:rPr>
          <w:sz w:val="22"/>
          <w:szCs w:val="22"/>
        </w:rPr>
        <w:t xml:space="preserve"> – </w:t>
      </w:r>
      <w:r>
        <w:rPr>
          <w:b/>
          <w:bCs/>
          <w:sz w:val="22"/>
          <w:szCs w:val="22"/>
        </w:rPr>
        <w:t>O DOCUMENTO DE CREDENCIAMENTO DEVERÁ SER APRESENTADO FORA DOS ENVELOPES Nº 01 E Nº 02.</w:t>
      </w:r>
    </w:p>
    <w:p w:rsidR="00553DF1" w:rsidRDefault="00553DF1" w:rsidP="00CA0CC8">
      <w:pPr>
        <w:jc w:val="both"/>
        <w:rPr>
          <w:sz w:val="22"/>
          <w:szCs w:val="22"/>
        </w:rPr>
      </w:pPr>
    </w:p>
    <w:p w:rsidR="00553DF1" w:rsidRDefault="00553DF1" w:rsidP="00CA0CC8">
      <w:pPr>
        <w:jc w:val="both"/>
        <w:rPr>
          <w:b/>
          <w:bCs/>
          <w:sz w:val="22"/>
          <w:szCs w:val="22"/>
          <w:u w:val="single"/>
        </w:rPr>
      </w:pPr>
      <w:r>
        <w:rPr>
          <w:b/>
          <w:bCs/>
          <w:sz w:val="22"/>
          <w:szCs w:val="22"/>
        </w:rPr>
        <w:t>5.4</w:t>
      </w:r>
      <w:r>
        <w:rPr>
          <w:sz w:val="22"/>
          <w:szCs w:val="22"/>
        </w:rPr>
        <w:t xml:space="preserve"> –</w:t>
      </w:r>
      <w:r>
        <w:rPr>
          <w:b/>
          <w:bCs/>
          <w:sz w:val="22"/>
          <w:szCs w:val="22"/>
          <w:u w:val="single"/>
        </w:rPr>
        <w:t xml:space="preserve"> Na hipótese do representante legal da empresa licitante apresentar procuração pública, ainda assim deverá apresentar o CONTRATO SOCIAL OU EQUIVALENTE.</w:t>
      </w:r>
    </w:p>
    <w:p w:rsidR="00553DF1" w:rsidRDefault="00553DF1" w:rsidP="00CA0CC8">
      <w:pPr>
        <w:jc w:val="both"/>
        <w:rPr>
          <w:b/>
          <w:bCs/>
          <w:sz w:val="22"/>
          <w:szCs w:val="22"/>
          <w:u w:val="single"/>
        </w:rPr>
      </w:pPr>
    </w:p>
    <w:p w:rsidR="00553DF1" w:rsidRDefault="00553DF1" w:rsidP="00CA0CC8">
      <w:pPr>
        <w:jc w:val="both"/>
        <w:rPr>
          <w:b/>
          <w:bCs/>
          <w:sz w:val="22"/>
          <w:szCs w:val="22"/>
          <w:u w:val="single"/>
        </w:rPr>
      </w:pPr>
    </w:p>
    <w:p w:rsidR="00553DF1" w:rsidRDefault="00553DF1" w:rsidP="00CA0CC8">
      <w:pPr>
        <w:jc w:val="both"/>
        <w:rPr>
          <w:sz w:val="22"/>
          <w:szCs w:val="22"/>
        </w:rPr>
      </w:pPr>
      <w:r>
        <w:rPr>
          <w:b/>
          <w:bCs/>
          <w:sz w:val="22"/>
          <w:szCs w:val="22"/>
        </w:rPr>
        <w:t>5.5</w:t>
      </w:r>
      <w:r>
        <w:rPr>
          <w:sz w:val="22"/>
          <w:szCs w:val="22"/>
        </w:rPr>
        <w:t xml:space="preserve"> – Cada credenciado poderá representar apenas uma empresa.</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 xml:space="preserve">5.6 </w:t>
      </w:r>
      <w:r>
        <w:rPr>
          <w:sz w:val="22"/>
          <w:szCs w:val="22"/>
        </w:rPr>
        <w:t>– Declaração de inexistência de fato superveniente impeditivo de sua habilitação (ANEXO);</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 xml:space="preserve">5.7 </w:t>
      </w:r>
      <w:r>
        <w:rPr>
          <w:sz w:val="22"/>
          <w:szCs w:val="22"/>
        </w:rPr>
        <w:t>– Os documentos de credenciamento serão retidos pela equipe deste Pregão e anexados ao respectivo processo.</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5.8</w:t>
      </w:r>
      <w:r>
        <w:rPr>
          <w:sz w:val="22"/>
          <w:szCs w:val="22"/>
        </w:rPr>
        <w:t xml:space="preserve"> – A não apresentação do documento de titularidade (CONTRATO SOCIAL OU EQUIVALENTE) ou credenciamento ou a incorreção desses impedirá a empresa de participar da licitação.</w:t>
      </w:r>
    </w:p>
    <w:p w:rsidR="00553DF1" w:rsidRDefault="00553DF1" w:rsidP="00CA0CC8">
      <w:pPr>
        <w:jc w:val="both"/>
        <w:rPr>
          <w:b/>
          <w:bCs/>
          <w:sz w:val="22"/>
          <w:szCs w:val="2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shd w:val="clear" w:color="auto" w:fill="FFFFFF"/>
        </w:rPr>
      </w:pPr>
      <w:r>
        <w:rPr>
          <w:b/>
          <w:bCs/>
          <w:sz w:val="22"/>
          <w:szCs w:val="22"/>
          <w:shd w:val="clear" w:color="auto" w:fill="FFFFFF"/>
        </w:rPr>
        <w:t xml:space="preserve">5.9 </w:t>
      </w:r>
      <w:r>
        <w:rPr>
          <w:sz w:val="22"/>
          <w:szCs w:val="22"/>
          <w:shd w:val="clear" w:color="auto" w:fill="FFFFFF"/>
        </w:rPr>
        <w:t xml:space="preserve">- A proponente deverá apresentar </w:t>
      </w:r>
      <w:r>
        <w:rPr>
          <w:b/>
          <w:bCs/>
          <w:sz w:val="22"/>
          <w:szCs w:val="22"/>
          <w:u w:val="single"/>
          <w:shd w:val="clear" w:color="auto" w:fill="FFFFFF"/>
        </w:rPr>
        <w:t>inicialmente e em separado dos envelopes</w:t>
      </w:r>
      <w:r>
        <w:rPr>
          <w:sz w:val="22"/>
          <w:szCs w:val="22"/>
          <w:shd w:val="clear" w:color="auto" w:fill="FFFFFF"/>
        </w:rPr>
        <w:t xml:space="preserve">, </w:t>
      </w:r>
      <w:r>
        <w:rPr>
          <w:b/>
          <w:bCs/>
          <w:sz w:val="22"/>
          <w:szCs w:val="22"/>
          <w:shd w:val="clear" w:color="auto" w:fill="FFFFFF"/>
        </w:rPr>
        <w:t xml:space="preserve">Declaração de que é Microempresa ou Empresa de Pequeno Porte </w:t>
      </w:r>
      <w:r>
        <w:rPr>
          <w:sz w:val="22"/>
          <w:szCs w:val="22"/>
          <w:shd w:val="clear" w:color="auto" w:fill="FFFFFF"/>
        </w:rPr>
        <w:t xml:space="preserve">(se for o caso), enquadrada na forma da Lei Complementar 123/2006 e IN 103/2007 do Departamento Nacional de Registro do Comércio (DNRC), acompanhado com a </w:t>
      </w:r>
      <w:r>
        <w:rPr>
          <w:sz w:val="22"/>
          <w:szCs w:val="22"/>
        </w:rPr>
        <w:t>Certidão expedida pela Junta Comercial para comprovação da condição de Microempresa ou Empresa de Pequeno Porte</w:t>
      </w:r>
      <w:r>
        <w:rPr>
          <w:sz w:val="22"/>
          <w:szCs w:val="22"/>
          <w:shd w:val="clear" w:color="auto" w:fill="FFFFFF"/>
        </w:rPr>
        <w:t xml:space="preserve">, </w:t>
      </w:r>
      <w:r>
        <w:rPr>
          <w:b/>
          <w:bCs/>
          <w:sz w:val="22"/>
          <w:szCs w:val="22"/>
          <w:shd w:val="clear" w:color="auto" w:fill="FFFFFF"/>
        </w:rPr>
        <w:t>sob pena de ser desconsiderada tal condição.</w:t>
      </w:r>
    </w:p>
    <w:p w:rsidR="00553DF1" w:rsidRDefault="00553DF1" w:rsidP="00CA0CC8">
      <w:pPr>
        <w:jc w:val="both"/>
        <w:rPr>
          <w:b/>
          <w:bCs/>
          <w:sz w:val="22"/>
          <w:szCs w:val="22"/>
        </w:rPr>
      </w:pPr>
    </w:p>
    <w:p w:rsidR="00553DF1" w:rsidRDefault="00553DF1" w:rsidP="00CA0CC8">
      <w:pPr>
        <w:jc w:val="both"/>
        <w:rPr>
          <w:b/>
          <w:bCs/>
          <w:sz w:val="22"/>
          <w:szCs w:val="22"/>
        </w:rPr>
      </w:pPr>
      <w:r>
        <w:rPr>
          <w:b/>
          <w:bCs/>
          <w:sz w:val="22"/>
          <w:szCs w:val="22"/>
        </w:rPr>
        <w:t>6 – DA PROPOSTA COMERCIAL</w:t>
      </w:r>
    </w:p>
    <w:p w:rsidR="00553DF1" w:rsidRDefault="00553DF1" w:rsidP="00CA0CC8">
      <w:pPr>
        <w:jc w:val="both"/>
        <w:rPr>
          <w:sz w:val="22"/>
          <w:szCs w:val="22"/>
        </w:rPr>
      </w:pPr>
    </w:p>
    <w:p w:rsidR="00553DF1" w:rsidRDefault="00553DF1" w:rsidP="00CA0CC8">
      <w:pPr>
        <w:jc w:val="both"/>
        <w:rPr>
          <w:b/>
          <w:bCs/>
          <w:sz w:val="22"/>
          <w:szCs w:val="22"/>
        </w:rPr>
      </w:pPr>
      <w:r>
        <w:rPr>
          <w:b/>
          <w:bCs/>
          <w:sz w:val="22"/>
          <w:szCs w:val="22"/>
        </w:rPr>
        <w:t>6.1. O ENVELOPE “PROPOSTA COMERCIAL” DEVERÁ CONTER:</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6.1.1</w:t>
      </w:r>
      <w:r>
        <w:rPr>
          <w:sz w:val="22"/>
          <w:szCs w:val="22"/>
        </w:rPr>
        <w:t>. A proposta comercial, apresentada com observância das seguintes exigências:</w:t>
      </w:r>
    </w:p>
    <w:p w:rsidR="00553DF1" w:rsidRDefault="00553DF1" w:rsidP="00CA0CC8">
      <w:pPr>
        <w:jc w:val="both"/>
        <w:rPr>
          <w:sz w:val="22"/>
          <w:szCs w:val="22"/>
        </w:rPr>
      </w:pPr>
    </w:p>
    <w:p w:rsidR="00553DF1" w:rsidRDefault="00553DF1" w:rsidP="00CA0CC8">
      <w:pPr>
        <w:jc w:val="both"/>
        <w:rPr>
          <w:sz w:val="22"/>
          <w:szCs w:val="22"/>
        </w:rPr>
      </w:pPr>
      <w:r>
        <w:rPr>
          <w:sz w:val="22"/>
          <w:szCs w:val="22"/>
        </w:rPr>
        <w:t>a) Ser impressa por processo eletrônico ou datilografada, em língua portuguesa, sem alternativas, emendas, rasuras, ressalvas ou entrelinhas, preenchidas na forma do anexo I deste Pregão, considerando - se até 2 (duas) casas decimais após a vírgula;</w:t>
      </w:r>
    </w:p>
    <w:p w:rsidR="00553DF1" w:rsidRDefault="00553DF1" w:rsidP="00CA0CC8">
      <w:pPr>
        <w:jc w:val="both"/>
        <w:rPr>
          <w:sz w:val="22"/>
          <w:szCs w:val="22"/>
        </w:rPr>
      </w:pPr>
    </w:p>
    <w:p w:rsidR="00553DF1" w:rsidRDefault="00553DF1" w:rsidP="00CA0CC8">
      <w:pPr>
        <w:jc w:val="both"/>
        <w:rPr>
          <w:sz w:val="22"/>
          <w:szCs w:val="22"/>
        </w:rPr>
      </w:pPr>
      <w:r>
        <w:rPr>
          <w:sz w:val="22"/>
          <w:szCs w:val="22"/>
        </w:rPr>
        <w:t>b) Ser datada e assinada pelo representante legal da empresa ou pelo procurador, com poderes para tanto, identificando-se com o nome, RG, CPF; cargo que exerce (diretor, administrador e/ ou procurador) .</w:t>
      </w:r>
    </w:p>
    <w:p w:rsidR="00553DF1" w:rsidRDefault="00553DF1" w:rsidP="00CA0CC8">
      <w:pPr>
        <w:jc w:val="both"/>
        <w:rPr>
          <w:sz w:val="22"/>
          <w:szCs w:val="22"/>
        </w:rPr>
      </w:pPr>
    </w:p>
    <w:p w:rsidR="00553DF1" w:rsidRDefault="00553DF1" w:rsidP="00CA0CC8">
      <w:pPr>
        <w:jc w:val="both"/>
        <w:rPr>
          <w:sz w:val="22"/>
          <w:szCs w:val="22"/>
        </w:rPr>
      </w:pPr>
      <w:r>
        <w:rPr>
          <w:sz w:val="22"/>
          <w:szCs w:val="22"/>
        </w:rPr>
        <w:t>c) Apresentar Razão Social da empresa Proponente, endereço completo, número do telefone, fax e CNPJ/MF;</w:t>
      </w:r>
    </w:p>
    <w:p w:rsidR="00553DF1" w:rsidRDefault="00553DF1" w:rsidP="00CA0CC8">
      <w:pPr>
        <w:jc w:val="both"/>
        <w:rPr>
          <w:sz w:val="22"/>
          <w:szCs w:val="22"/>
        </w:rPr>
      </w:pPr>
    </w:p>
    <w:p w:rsidR="00553DF1" w:rsidRDefault="00553DF1" w:rsidP="00CA0CC8">
      <w:pPr>
        <w:jc w:val="both"/>
        <w:rPr>
          <w:sz w:val="22"/>
          <w:szCs w:val="22"/>
        </w:rPr>
      </w:pPr>
      <w:r>
        <w:rPr>
          <w:sz w:val="22"/>
          <w:szCs w:val="22"/>
        </w:rPr>
        <w:t>d) Preço do objeto cotado em reais, devendo estar inclusos todos os custos e despesas, encargos e incidências, diretos ou indiretos, não importando a natureza que recaiam sobre o fornecimento do objeto da presente licitação.</w:t>
      </w:r>
    </w:p>
    <w:p w:rsidR="00553DF1" w:rsidRDefault="00553DF1" w:rsidP="00CA0CC8">
      <w:pPr>
        <w:jc w:val="both"/>
        <w:rPr>
          <w:sz w:val="22"/>
          <w:szCs w:val="22"/>
        </w:rPr>
      </w:pPr>
    </w:p>
    <w:p w:rsidR="00553DF1" w:rsidRDefault="00553DF1" w:rsidP="00CA0CC8">
      <w:pPr>
        <w:pStyle w:val="BodyText2"/>
        <w:spacing w:after="0" w:line="240" w:lineRule="auto"/>
        <w:rPr>
          <w:b/>
          <w:bCs/>
          <w:sz w:val="22"/>
          <w:szCs w:val="22"/>
        </w:rPr>
      </w:pPr>
      <w:r>
        <w:rPr>
          <w:b/>
          <w:bCs/>
          <w:sz w:val="22"/>
          <w:szCs w:val="22"/>
        </w:rPr>
        <w:t xml:space="preserve">6.2 - SERÃO DESCLASSIFICADAS AS PROPOSTAS QUE: </w:t>
      </w:r>
    </w:p>
    <w:p w:rsidR="00553DF1" w:rsidRDefault="00553DF1" w:rsidP="00CA0CC8">
      <w:pPr>
        <w:jc w:val="both"/>
        <w:rPr>
          <w:sz w:val="22"/>
          <w:szCs w:val="22"/>
        </w:rPr>
      </w:pPr>
    </w:p>
    <w:p w:rsidR="00553DF1" w:rsidRDefault="00553DF1" w:rsidP="00CA0CC8">
      <w:pPr>
        <w:jc w:val="both"/>
        <w:rPr>
          <w:sz w:val="22"/>
          <w:szCs w:val="22"/>
        </w:rPr>
      </w:pPr>
      <w:r>
        <w:rPr>
          <w:sz w:val="22"/>
          <w:szCs w:val="22"/>
        </w:rPr>
        <w:t>a – Não estiverem assinadas pelo representante legal da empresa que tenha poderes para tal, ou pelo procurador da mesma, devidamente autorizado, através de procuração outorgada pelo representante legal da empresa, neste último caso deverá ser apresentada a procuração ao pregoeiro.</w:t>
      </w:r>
    </w:p>
    <w:p w:rsidR="00553DF1" w:rsidRDefault="00553DF1" w:rsidP="00CA0CC8">
      <w:pPr>
        <w:jc w:val="both"/>
        <w:rPr>
          <w:sz w:val="22"/>
          <w:szCs w:val="22"/>
        </w:rPr>
      </w:pPr>
    </w:p>
    <w:p w:rsidR="00553DF1" w:rsidRDefault="00553DF1" w:rsidP="00CA0CC8">
      <w:pPr>
        <w:jc w:val="both"/>
        <w:rPr>
          <w:sz w:val="22"/>
          <w:szCs w:val="22"/>
        </w:rPr>
      </w:pPr>
      <w:r>
        <w:rPr>
          <w:sz w:val="22"/>
          <w:szCs w:val="22"/>
        </w:rPr>
        <w:t>b - Contiverem preços ilegíveis, ou seja, o preço unitário e o preço total não forem passíveis de leitura e entendimento.</w:t>
      </w:r>
    </w:p>
    <w:p w:rsidR="00553DF1" w:rsidRDefault="00553DF1" w:rsidP="00CA0CC8">
      <w:pPr>
        <w:jc w:val="both"/>
        <w:rPr>
          <w:sz w:val="22"/>
          <w:szCs w:val="22"/>
        </w:rPr>
      </w:pPr>
    </w:p>
    <w:p w:rsidR="00553DF1" w:rsidRDefault="00553DF1" w:rsidP="00CA0CC8">
      <w:pPr>
        <w:jc w:val="both"/>
        <w:rPr>
          <w:sz w:val="22"/>
          <w:szCs w:val="22"/>
        </w:rPr>
      </w:pPr>
      <w:r>
        <w:rPr>
          <w:sz w:val="22"/>
          <w:szCs w:val="22"/>
        </w:rPr>
        <w:t xml:space="preserve">c – Não obedecerem às condições estabelecidas no edital; e apresentarem as mesmas em desacordo com o solicitado no item 6 . </w:t>
      </w:r>
    </w:p>
    <w:p w:rsidR="00553DF1" w:rsidRDefault="00553DF1" w:rsidP="00CA0CC8">
      <w:pPr>
        <w:jc w:val="both"/>
        <w:rPr>
          <w:sz w:val="16"/>
          <w:szCs w:val="16"/>
        </w:rPr>
      </w:pPr>
    </w:p>
    <w:p w:rsidR="00553DF1" w:rsidRDefault="00553DF1" w:rsidP="00CA0CC8">
      <w:pPr>
        <w:jc w:val="both"/>
        <w:rPr>
          <w:sz w:val="22"/>
          <w:szCs w:val="22"/>
        </w:rPr>
      </w:pPr>
    </w:p>
    <w:p w:rsidR="00553DF1" w:rsidRDefault="00553DF1" w:rsidP="00CA0CC8">
      <w:pPr>
        <w:pStyle w:val="BodyText2"/>
        <w:rPr>
          <w:b/>
          <w:bCs/>
          <w:sz w:val="22"/>
          <w:szCs w:val="22"/>
        </w:rPr>
      </w:pPr>
      <w:r>
        <w:rPr>
          <w:b/>
          <w:bCs/>
          <w:sz w:val="22"/>
          <w:szCs w:val="22"/>
        </w:rPr>
        <w:t xml:space="preserve">6.3 - CONSIDERAÇÕES: </w:t>
      </w:r>
    </w:p>
    <w:p w:rsidR="00553DF1" w:rsidRDefault="00553DF1" w:rsidP="00CA0CC8">
      <w:pPr>
        <w:jc w:val="both"/>
        <w:rPr>
          <w:sz w:val="22"/>
          <w:szCs w:val="22"/>
        </w:rPr>
      </w:pPr>
      <w:r>
        <w:rPr>
          <w:sz w:val="22"/>
          <w:szCs w:val="22"/>
        </w:rPr>
        <w:t xml:space="preserve">6.3.1 - Havendo itens com valores considerados inexeqüíveis, o pregoeiro poderá solicitar justificativa de tais valores para avaliação da capacidade da prestação do serviço, através de documentação que comprove que os custos são coerentes com o mercado; e conforme avaliação poderá </w:t>
      </w:r>
      <w:r>
        <w:rPr>
          <w:color w:val="000000"/>
          <w:sz w:val="22"/>
          <w:szCs w:val="22"/>
        </w:rPr>
        <w:t>desclassificar a empresa proponente.</w:t>
      </w:r>
    </w:p>
    <w:p w:rsidR="00553DF1" w:rsidRDefault="00553DF1" w:rsidP="00CA0CC8">
      <w:pPr>
        <w:jc w:val="both"/>
        <w:rPr>
          <w:sz w:val="22"/>
          <w:szCs w:val="22"/>
        </w:rPr>
      </w:pPr>
    </w:p>
    <w:p w:rsidR="00553DF1" w:rsidRDefault="00553DF1" w:rsidP="00CA0CC8">
      <w:pPr>
        <w:jc w:val="both"/>
        <w:rPr>
          <w:sz w:val="16"/>
          <w:szCs w:val="16"/>
        </w:rPr>
      </w:pPr>
    </w:p>
    <w:p w:rsidR="00553DF1" w:rsidRDefault="00553DF1" w:rsidP="00CA0CC8">
      <w:pPr>
        <w:jc w:val="both"/>
        <w:rPr>
          <w:b/>
          <w:bCs/>
          <w:sz w:val="22"/>
          <w:szCs w:val="22"/>
        </w:rPr>
      </w:pPr>
      <w:r>
        <w:rPr>
          <w:b/>
          <w:bCs/>
          <w:sz w:val="22"/>
          <w:szCs w:val="22"/>
        </w:rPr>
        <w:t>7 – DA DOCUMENTAÇÃO</w:t>
      </w:r>
    </w:p>
    <w:p w:rsidR="00553DF1" w:rsidRDefault="00553DF1" w:rsidP="00CA0CC8">
      <w:pPr>
        <w:jc w:val="both"/>
        <w:rPr>
          <w:b/>
          <w:bCs/>
          <w:sz w:val="22"/>
          <w:szCs w:val="22"/>
        </w:rPr>
      </w:pPr>
    </w:p>
    <w:p w:rsidR="00553DF1" w:rsidRDefault="00553DF1" w:rsidP="00CA0CC8">
      <w:pPr>
        <w:jc w:val="both"/>
      </w:pPr>
      <w:r>
        <w:rPr>
          <w:b/>
          <w:bCs/>
        </w:rPr>
        <w:t>7.1 –</w:t>
      </w:r>
      <w:r>
        <w:t xml:space="preserve"> O  envelope  “DOCUMENTAÇÃO”  Nrº  02 deverá conter uma </w:t>
      </w:r>
      <w:r>
        <w:rPr>
          <w:b/>
          <w:bCs/>
          <w:u w:val="single"/>
        </w:rPr>
        <w:t>via original; ou</w:t>
      </w:r>
      <w:r>
        <w:rPr>
          <w:u w:val="single"/>
        </w:rPr>
        <w:t xml:space="preserve"> </w:t>
      </w:r>
      <w:r>
        <w:rPr>
          <w:b/>
          <w:bCs/>
          <w:u w:val="single"/>
        </w:rPr>
        <w:t>cópia autenticada por cartório competente; ou cópia acompanhada do original para autenticação pelo responsável pelo Departamento de Compras e</w:t>
      </w:r>
      <w:r>
        <w:rPr>
          <w:u w:val="single"/>
        </w:rPr>
        <w:t xml:space="preserve"> </w:t>
      </w:r>
      <w:r>
        <w:rPr>
          <w:b/>
          <w:bCs/>
          <w:u w:val="single"/>
        </w:rPr>
        <w:t xml:space="preserve">Licitações da </w:t>
      </w:r>
      <w:r>
        <w:rPr>
          <w:b/>
          <w:bCs/>
          <w:color w:val="000000"/>
          <w:u w:val="single"/>
        </w:rPr>
        <w:t>PREFEITURA MUNICIPAL DE AGRONÔMICA</w:t>
      </w:r>
      <w:r>
        <w:rPr>
          <w:color w:val="000000"/>
        </w:rPr>
        <w:t>,</w:t>
      </w:r>
      <w:r>
        <w:t xml:space="preserve"> conforme determina o art. 32 da Lei 8.666/93 :</w:t>
      </w:r>
    </w:p>
    <w:p w:rsidR="00553DF1" w:rsidRDefault="00553DF1" w:rsidP="00CA0CC8">
      <w:pPr>
        <w:numPr>
          <w:ilvl w:val="0"/>
          <w:numId w:val="1"/>
        </w:numPr>
        <w:suppressAutoHyphens w:val="0"/>
        <w:jc w:val="both"/>
        <w:rPr>
          <w:color w:val="000000"/>
        </w:rPr>
      </w:pPr>
      <w:r>
        <w:rPr>
          <w:color w:val="000000"/>
        </w:rPr>
        <w:t>Prova de regularidade relativa à Seguridade Social - INSS;</w:t>
      </w:r>
    </w:p>
    <w:p w:rsidR="00553DF1" w:rsidRDefault="00553DF1" w:rsidP="00CA0CC8">
      <w:pPr>
        <w:numPr>
          <w:ilvl w:val="0"/>
          <w:numId w:val="1"/>
        </w:numPr>
        <w:suppressAutoHyphens w:val="0"/>
        <w:jc w:val="both"/>
        <w:rPr>
          <w:color w:val="000000"/>
        </w:rPr>
      </w:pPr>
      <w:r>
        <w:rPr>
          <w:color w:val="000000"/>
        </w:rPr>
        <w:t>Prova de regularidade de débitos relativos a Tributos Federais e à dívida ativa da União (Negativa ou com efeitos de Negativa), podendo ser apresentada em conjunta ou individual;</w:t>
      </w:r>
    </w:p>
    <w:p w:rsidR="00553DF1" w:rsidRDefault="00553DF1" w:rsidP="00CA0CC8">
      <w:pPr>
        <w:numPr>
          <w:ilvl w:val="0"/>
          <w:numId w:val="1"/>
        </w:numPr>
        <w:suppressAutoHyphens w:val="0"/>
        <w:jc w:val="both"/>
        <w:rPr>
          <w:color w:val="000000"/>
        </w:rPr>
      </w:pPr>
      <w:r>
        <w:rPr>
          <w:color w:val="000000"/>
        </w:rPr>
        <w:t>Prova de regularidade para com a Fazenda Estadual, da sede da proponente;</w:t>
      </w:r>
    </w:p>
    <w:p w:rsidR="00553DF1" w:rsidRDefault="00553DF1" w:rsidP="00CA0CC8">
      <w:pPr>
        <w:numPr>
          <w:ilvl w:val="0"/>
          <w:numId w:val="1"/>
        </w:numPr>
        <w:suppressAutoHyphens w:val="0"/>
        <w:jc w:val="both"/>
        <w:rPr>
          <w:color w:val="000000"/>
        </w:rPr>
      </w:pPr>
      <w:r>
        <w:rPr>
          <w:color w:val="000000"/>
        </w:rPr>
        <w:t>Prova de regularidade para com a Fazenda Municipal, da sede da proponente;</w:t>
      </w:r>
    </w:p>
    <w:p w:rsidR="00553DF1" w:rsidRDefault="00553DF1" w:rsidP="00CA0CC8">
      <w:pPr>
        <w:numPr>
          <w:ilvl w:val="0"/>
          <w:numId w:val="1"/>
        </w:numPr>
        <w:suppressAutoHyphens w:val="0"/>
        <w:jc w:val="both"/>
        <w:rPr>
          <w:color w:val="000000"/>
        </w:rPr>
      </w:pPr>
      <w:r>
        <w:rPr>
          <w:color w:val="000000"/>
        </w:rPr>
        <w:t>Prova de regularidade relativa ao Fundo de Garantia por Tempo de Serviço - FGTS;</w:t>
      </w:r>
    </w:p>
    <w:p w:rsidR="00553DF1" w:rsidRDefault="00553DF1" w:rsidP="00CA0CC8">
      <w:pPr>
        <w:numPr>
          <w:ilvl w:val="0"/>
          <w:numId w:val="1"/>
        </w:numPr>
        <w:suppressAutoHyphens w:val="0"/>
        <w:jc w:val="both"/>
        <w:rPr>
          <w:color w:val="000000"/>
        </w:rPr>
      </w:pPr>
      <w:r>
        <w:rPr>
          <w:color w:val="000000"/>
        </w:rPr>
        <w:t>Declaração da proponente, de cumprimento do disposto no inciso XXXIII do artigo 7º da Constituição Federal (conforme modelo constante do Anexo, do presente edital);</w:t>
      </w:r>
    </w:p>
    <w:p w:rsidR="00553DF1" w:rsidRDefault="00553DF1" w:rsidP="00CA0CC8">
      <w:pPr>
        <w:numPr>
          <w:ilvl w:val="0"/>
          <w:numId w:val="1"/>
        </w:numPr>
        <w:suppressAutoHyphens w:val="0"/>
        <w:jc w:val="both"/>
      </w:pPr>
      <w:r>
        <w:t xml:space="preserve">Contrato Social, </w:t>
      </w:r>
      <w:r>
        <w:rPr>
          <w:color w:val="000000"/>
        </w:rPr>
        <w:t>Ato constitutivo ou Estatuto com todas as alterações, devidamente registrado, que poderá ser substituído por documento consolidado das alterações devidamente comprovado o último registro no órgão próprio</w:t>
      </w:r>
      <w:r>
        <w:rPr>
          <w:b/>
          <w:bCs/>
        </w:rPr>
        <w:t>. (Dispensado quando apresentado no ato do Credenciamento).</w:t>
      </w:r>
    </w:p>
    <w:p w:rsidR="00553DF1" w:rsidRDefault="00553DF1" w:rsidP="00CA0CC8">
      <w:pPr>
        <w:numPr>
          <w:ilvl w:val="0"/>
          <w:numId w:val="1"/>
        </w:numPr>
        <w:suppressAutoHyphens w:val="0"/>
        <w:jc w:val="both"/>
      </w:pPr>
      <w:r>
        <w:t>Prova de inscrição no Cadastro Nacional de Pessoas Jurídicas (CNPJ), emitida via internet, com data de emissão não superior a 90 (noventa) dias no Cadastro Nacional de Pessoas Jurídicas (CNPJ).</w:t>
      </w:r>
    </w:p>
    <w:p w:rsidR="00553DF1" w:rsidRDefault="00553DF1" w:rsidP="00CA0CC8">
      <w:pPr>
        <w:jc w:val="both"/>
      </w:pPr>
      <w:r>
        <w:t xml:space="preserve">Todos os dados devem estar sem rasuras ou emendas. O envelope deverá estar lacrado com cola evitando assim sua violação. </w:t>
      </w:r>
      <w:r>
        <w:tab/>
      </w:r>
    </w:p>
    <w:p w:rsidR="00553DF1" w:rsidRDefault="00553DF1" w:rsidP="00CA0CC8">
      <w:pPr>
        <w:jc w:val="both"/>
      </w:pPr>
    </w:p>
    <w:p w:rsidR="00553DF1" w:rsidRDefault="00553DF1" w:rsidP="00CA0CC8">
      <w:pPr>
        <w:jc w:val="both"/>
        <w:rPr>
          <w:u w:val="single"/>
        </w:rPr>
      </w:pPr>
      <w:r>
        <w:rPr>
          <w:b/>
          <w:bCs/>
        </w:rPr>
        <w:t>7.2</w:t>
      </w:r>
      <w:r>
        <w:t xml:space="preserve"> - Quando se tratar de cópia de documento obtido através da Internet, este não precisa ser autenticado, uma vez que terá sua validade confirmada pela mesma via pelo pregoeiro, caso necessário.</w:t>
      </w:r>
    </w:p>
    <w:p w:rsidR="00553DF1" w:rsidRDefault="00553DF1" w:rsidP="00CA0CC8">
      <w:pPr>
        <w:shd w:val="clear" w:color="auto" w:fill="FFFFFF"/>
        <w:jc w:val="both"/>
      </w:pPr>
    </w:p>
    <w:p w:rsidR="00553DF1" w:rsidRDefault="00553DF1" w:rsidP="00CA0CC8">
      <w:pPr>
        <w:shd w:val="clear" w:color="auto" w:fill="FFFFFF"/>
        <w:jc w:val="both"/>
      </w:pPr>
      <w:r>
        <w:rPr>
          <w:b/>
          <w:bCs/>
        </w:rPr>
        <w:t>7.3 -</w:t>
      </w:r>
      <w:r>
        <w:t xml:space="preserve"> Caso a validade não conste dos respectivos documentos, estes serão considerado válidos por um período de </w:t>
      </w:r>
      <w:r>
        <w:rPr>
          <w:b/>
          <w:bCs/>
        </w:rPr>
        <w:t>60 (sessenta) dias</w:t>
      </w:r>
      <w:r>
        <w:t>, contados a partir da data de sua emissão.</w:t>
      </w:r>
    </w:p>
    <w:p w:rsidR="00553DF1" w:rsidRDefault="00553DF1" w:rsidP="00CA0CC8">
      <w:pPr>
        <w:shd w:val="clear" w:color="auto" w:fill="FFFFFF"/>
        <w:jc w:val="both"/>
        <w:rPr>
          <w:b/>
          <w:bCs/>
          <w:sz w:val="16"/>
          <w:szCs w:val="16"/>
          <w:u w:val="single"/>
        </w:rPr>
      </w:pPr>
    </w:p>
    <w:p w:rsidR="00553DF1" w:rsidRDefault="00553DF1" w:rsidP="00CA0CC8">
      <w:pPr>
        <w:shd w:val="clear" w:color="auto" w:fill="FFFFFF"/>
        <w:jc w:val="both"/>
        <w:rPr>
          <w:b/>
          <w:bCs/>
          <w:u w:val="single"/>
        </w:rPr>
      </w:pPr>
      <w:r>
        <w:rPr>
          <w:b/>
          <w:bCs/>
          <w:u w:val="single"/>
        </w:rPr>
        <w:t>7.4 - Para participação de representante da empresa proponente, no ato da abertura desta licitação, o mesmo deverá realizar o CREDENCIAMENTO, conforme item 5.</w:t>
      </w:r>
    </w:p>
    <w:p w:rsidR="00553DF1" w:rsidRDefault="00553DF1" w:rsidP="00CA0CC8">
      <w:pPr>
        <w:shd w:val="clear" w:color="auto" w:fill="FFFFFF"/>
        <w:jc w:val="both"/>
      </w:pPr>
    </w:p>
    <w:p w:rsidR="00553DF1" w:rsidRDefault="00553DF1" w:rsidP="00CA0CC8">
      <w:pPr>
        <w:jc w:val="both"/>
      </w:pPr>
      <w:r>
        <w:rPr>
          <w:b/>
          <w:bCs/>
        </w:rPr>
        <w:t>7.5 -</w:t>
      </w:r>
      <w:r>
        <w:t xml:space="preserve"> Se a licitante for matriz, todos os documentos deverão estar em seu nome, e da mesma forma se for filial;</w:t>
      </w:r>
    </w:p>
    <w:p w:rsidR="00553DF1" w:rsidRDefault="00553DF1" w:rsidP="00CA0CC8">
      <w:pPr>
        <w:jc w:val="both"/>
      </w:pPr>
    </w:p>
    <w:p w:rsidR="00553DF1" w:rsidRDefault="00553DF1" w:rsidP="00CA0CC8">
      <w:pPr>
        <w:jc w:val="both"/>
      </w:pPr>
      <w:r>
        <w:rPr>
          <w:b/>
          <w:bCs/>
        </w:rPr>
        <w:t>7.6 -</w:t>
      </w:r>
      <w:r>
        <w:t xml:space="preserve"> No caso de licitante filial, serão dispensados aqueles documentos que pela própria natureza jurídica ou em razão de centralização de recolhimento, não puderem ser emitidos em seu nome; deverão os mesmos, entretanto, nesse caso, serem emitidos em nome da matriz, sob pena da inabilitação da licitante.</w:t>
      </w:r>
    </w:p>
    <w:p w:rsidR="00553DF1" w:rsidRDefault="00553DF1" w:rsidP="00CA0CC8">
      <w:pPr>
        <w:jc w:val="both"/>
        <w:rPr>
          <w:b/>
          <w:bCs/>
          <w:sz w:val="22"/>
          <w:szCs w:val="22"/>
        </w:rPr>
      </w:pPr>
    </w:p>
    <w:p w:rsidR="00553DF1" w:rsidRDefault="00553DF1" w:rsidP="00CA0CC8">
      <w:pPr>
        <w:jc w:val="both"/>
        <w:rPr>
          <w:b/>
          <w:bCs/>
          <w:sz w:val="22"/>
          <w:szCs w:val="22"/>
        </w:rPr>
      </w:pPr>
      <w:r>
        <w:rPr>
          <w:b/>
          <w:bCs/>
          <w:sz w:val="22"/>
          <w:szCs w:val="22"/>
        </w:rPr>
        <w:t>8 – SESSÃO PÚBLICA DE ABERTURA DO PREGÃO</w:t>
      </w:r>
    </w:p>
    <w:p w:rsidR="00553DF1" w:rsidRDefault="00553DF1" w:rsidP="00CA0CC8">
      <w:pPr>
        <w:jc w:val="both"/>
        <w:rPr>
          <w:b/>
          <w:bCs/>
          <w:sz w:val="22"/>
          <w:szCs w:val="22"/>
        </w:rPr>
      </w:pPr>
    </w:p>
    <w:p w:rsidR="00553DF1" w:rsidRDefault="00553DF1" w:rsidP="00CA0CC8">
      <w:pPr>
        <w:jc w:val="both"/>
        <w:rPr>
          <w:b/>
          <w:bCs/>
          <w:sz w:val="22"/>
          <w:szCs w:val="22"/>
        </w:rPr>
      </w:pPr>
      <w:r>
        <w:rPr>
          <w:b/>
          <w:bCs/>
          <w:sz w:val="22"/>
          <w:szCs w:val="22"/>
        </w:rPr>
        <w:t xml:space="preserve">8.1 – SESSÃO PÚBLICA: </w:t>
      </w:r>
    </w:p>
    <w:p w:rsidR="00553DF1" w:rsidRDefault="00553DF1" w:rsidP="00CA0CC8">
      <w:pPr>
        <w:jc w:val="both"/>
        <w:rPr>
          <w:sz w:val="22"/>
          <w:szCs w:val="22"/>
        </w:rPr>
      </w:pPr>
    </w:p>
    <w:p w:rsidR="00553DF1" w:rsidRDefault="00553DF1" w:rsidP="00CA0CC8">
      <w:pPr>
        <w:jc w:val="both"/>
        <w:rPr>
          <w:sz w:val="22"/>
          <w:szCs w:val="22"/>
        </w:rPr>
      </w:pPr>
      <w:r>
        <w:rPr>
          <w:sz w:val="22"/>
          <w:szCs w:val="22"/>
        </w:rPr>
        <w:t>a -</w:t>
      </w:r>
      <w:r>
        <w:rPr>
          <w:b/>
          <w:bCs/>
          <w:sz w:val="22"/>
          <w:szCs w:val="22"/>
        </w:rPr>
        <w:t xml:space="preserve"> </w:t>
      </w:r>
      <w:r>
        <w:rPr>
          <w:sz w:val="22"/>
          <w:szCs w:val="22"/>
        </w:rPr>
        <w:t xml:space="preserve"> No dia, hora e local designado no preâmbulo deste edital, será realizada sessão pública para recebimento das propostas e da documentação de habilitação, envelope nº 01 e nº 02 respectivamente;</w:t>
      </w:r>
    </w:p>
    <w:p w:rsidR="00553DF1" w:rsidRDefault="00553DF1" w:rsidP="00CA0CC8">
      <w:pPr>
        <w:jc w:val="both"/>
        <w:rPr>
          <w:sz w:val="22"/>
          <w:szCs w:val="22"/>
        </w:rPr>
      </w:pPr>
    </w:p>
    <w:p w:rsidR="00553DF1" w:rsidRDefault="00553DF1" w:rsidP="00CA0CC8">
      <w:pPr>
        <w:jc w:val="both"/>
        <w:rPr>
          <w:b/>
          <w:bCs/>
          <w:sz w:val="22"/>
          <w:szCs w:val="22"/>
        </w:rPr>
      </w:pPr>
      <w:r>
        <w:rPr>
          <w:b/>
          <w:bCs/>
          <w:sz w:val="22"/>
          <w:szCs w:val="22"/>
        </w:rPr>
        <w:t>8.2 - PROCEDIMENTOS</w:t>
      </w:r>
    </w:p>
    <w:p w:rsidR="00553DF1" w:rsidRDefault="00553DF1" w:rsidP="00CA0CC8">
      <w:pPr>
        <w:jc w:val="both"/>
        <w:rPr>
          <w:sz w:val="22"/>
          <w:szCs w:val="2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8.2.1</w:t>
      </w:r>
      <w:r>
        <w:rPr>
          <w:sz w:val="22"/>
          <w:szCs w:val="22"/>
        </w:rPr>
        <w:t xml:space="preserve"> No dia, horário e local indicados no preâmbulo do Edital, o Pregoeiro e a equipe de apoio reunir-se-ão em sala própria, na presença dos representantes de cada proponente participante, procedendo como adiante indicado. </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8.2.2</w:t>
      </w:r>
      <w:r>
        <w:rPr>
          <w:sz w:val="22"/>
          <w:szCs w:val="22"/>
        </w:rPr>
        <w:t xml:space="preserve"> Realizará o credenciamento dos interessados ou de seus representantes, que consistirá na comprovação de que possui poderes para formulação de ofertas e lances verbais, para a prática de todos os demais atos inerentes ao certame, conforme </w:t>
      </w:r>
      <w:r>
        <w:rPr>
          <w:sz w:val="22"/>
          <w:szCs w:val="22"/>
          <w:shd w:val="clear" w:color="auto" w:fill="FFFFFF"/>
        </w:rPr>
        <w:t>Cláusula Terceira</w:t>
      </w:r>
      <w:r>
        <w:rPr>
          <w:sz w:val="22"/>
          <w:szCs w:val="22"/>
        </w:rPr>
        <w:t xml:space="preserve"> do presente Edital.</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8.2.3</w:t>
      </w:r>
      <w:r>
        <w:rPr>
          <w:sz w:val="22"/>
          <w:szCs w:val="22"/>
        </w:rPr>
        <w:t xml:space="preserve"> A não comprovação de que o interessado ou seu representante legal possui poderes específicos para atuar no certame, impedirá a licitante de ofertar lances verbais, lavrando-se em ata o ocorrido.</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shd w:val="clear" w:color="auto" w:fill="FFFFFF"/>
        </w:rPr>
      </w:pPr>
      <w:r>
        <w:rPr>
          <w:b/>
          <w:bCs/>
          <w:sz w:val="22"/>
          <w:szCs w:val="22"/>
        </w:rPr>
        <w:t>8.3 -</w:t>
      </w:r>
      <w:r>
        <w:rPr>
          <w:sz w:val="22"/>
          <w:szCs w:val="22"/>
        </w:rPr>
        <w:t xml:space="preserve"> Deverão ser apresentadas, ainda, a </w:t>
      </w:r>
      <w:r>
        <w:rPr>
          <w:sz w:val="22"/>
          <w:szCs w:val="22"/>
          <w:u w:val="single"/>
        </w:rPr>
        <w:t xml:space="preserve">Declaração </w:t>
      </w:r>
      <w:r>
        <w:rPr>
          <w:sz w:val="22"/>
          <w:szCs w:val="22"/>
          <w:u w:val="single"/>
          <w:shd w:val="clear" w:color="auto" w:fill="FFFFFF"/>
        </w:rPr>
        <w:t xml:space="preserve">de que a proponente é </w:t>
      </w:r>
      <w:r>
        <w:rPr>
          <w:b/>
          <w:bCs/>
          <w:sz w:val="22"/>
          <w:szCs w:val="22"/>
          <w:u w:val="single"/>
          <w:shd w:val="clear" w:color="auto" w:fill="FFFFFF"/>
        </w:rPr>
        <w:t>Microempresa ou Empresa de Pequeno Porte</w:t>
      </w:r>
      <w:r>
        <w:rPr>
          <w:sz w:val="22"/>
          <w:szCs w:val="22"/>
          <w:shd w:val="clear" w:color="auto" w:fill="FFFFFF"/>
        </w:rPr>
        <w:t xml:space="preserve"> (</w:t>
      </w:r>
      <w:r>
        <w:rPr>
          <w:sz w:val="22"/>
          <w:szCs w:val="22"/>
        </w:rPr>
        <w:t>se for o caso)</w:t>
      </w:r>
      <w:r>
        <w:rPr>
          <w:sz w:val="22"/>
          <w:szCs w:val="22"/>
          <w:shd w:val="clear" w:color="auto" w:fill="FFFFFF"/>
        </w:rPr>
        <w:t xml:space="preserve"> enquadrada na forma da Lei Complementar 123/2006 e IN 103/2007 do Departamento de Registro do Comércio (DNRC), </w:t>
      </w:r>
      <w:r>
        <w:rPr>
          <w:b/>
          <w:bCs/>
          <w:sz w:val="22"/>
          <w:szCs w:val="22"/>
          <w:u w:val="single"/>
          <w:shd w:val="clear" w:color="auto" w:fill="FFFFFF"/>
        </w:rPr>
        <w:t>sob pena de ser desconsiderada tal condição</w:t>
      </w:r>
      <w:r>
        <w:rPr>
          <w:sz w:val="22"/>
          <w:szCs w:val="22"/>
          <w:shd w:val="clear" w:color="auto" w:fill="FFFFFF"/>
        </w:rPr>
        <w:t>.</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 xml:space="preserve">8.4 - </w:t>
      </w:r>
      <w:r>
        <w:rPr>
          <w:sz w:val="22"/>
          <w:szCs w:val="22"/>
        </w:rPr>
        <w:t>Abrir-se-ão os envelopes n.º 01 "PROPOSTA DE PREÇOS" das empresas que entregaram os envelopes até o dia e horário indicados aprazados no Edital.</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 xml:space="preserve">8.4.1 </w:t>
      </w:r>
      <w:r>
        <w:rPr>
          <w:sz w:val="22"/>
          <w:szCs w:val="22"/>
        </w:rPr>
        <w:t xml:space="preserve">O pregoeiro e a equipe de apoio rubricarão e submeterão a rubrica de todas as proponentes os documentos contidos no certame. O Pregoeiro procederá a verificação do conteúdo do envelope n.º 01, em conformidade com as exigências contidas neste Edital. </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553DF1" w:rsidRDefault="00553DF1" w:rsidP="00CA0CC8">
      <w:pPr>
        <w:jc w:val="both"/>
        <w:rPr>
          <w:sz w:val="22"/>
          <w:szCs w:val="22"/>
        </w:rPr>
      </w:pPr>
      <w:r>
        <w:rPr>
          <w:b/>
          <w:bCs/>
          <w:sz w:val="22"/>
          <w:szCs w:val="22"/>
        </w:rPr>
        <w:t>8.4.2</w:t>
      </w:r>
      <w:r>
        <w:rPr>
          <w:sz w:val="22"/>
          <w:szCs w:val="22"/>
        </w:rPr>
        <w:t xml:space="preserve"> O Pregoeiro classificará a proponente que apresentar a proposta de </w:t>
      </w:r>
      <w:fldSimple w:instr=" DOCVARIABLE &quot;FormaJulgamento&quot; \* MERGEFORMAT ">
        <w:r w:rsidRPr="00C62CAE">
          <w:rPr>
            <w:b/>
            <w:bCs/>
            <w:sz w:val="22"/>
            <w:szCs w:val="22"/>
          </w:rPr>
          <w:t>Menor Preço Por Ítem</w:t>
        </w:r>
      </w:fldSimple>
      <w:r>
        <w:rPr>
          <w:sz w:val="22"/>
          <w:szCs w:val="22"/>
        </w:rPr>
        <w:t xml:space="preserve"> e aqueles que tenham apresentado propostas em valores sucessivos e superiores em até 10% (dez por cento) relativamente à proposta de preço de menor valor; ou classificará as 03 (três) propostas de preços de menor valor apresentadas pelas proponentes, quando não ocorrer pelo menos 03 ofertas no intervalo de 10% (dez por cento), excetuadas aquelas propostas que estão superiores ao valor máximo estipulado no edital.</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8.4.3</w:t>
      </w:r>
      <w:r>
        <w:rPr>
          <w:sz w:val="22"/>
          <w:szCs w:val="22"/>
        </w:rPr>
        <w:t xml:space="preserve"> Às proponentes classificadas, conforme sub-item 8.4.2, será dada oportunidade para disputa, por meio de lances verbais e sucessivos, em valores distintos e decrescentes, a partir do autor da proposta classificada de maior preço.</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8.4.3.1</w:t>
      </w:r>
      <w:r>
        <w:rPr>
          <w:sz w:val="22"/>
          <w:szCs w:val="22"/>
        </w:rPr>
        <w:t xml:space="preserve"> A oferta dos lances deverá ser efetuada no momento em que for conferida a palavra à licitante, na ordem decrescente de preços.</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8.4.3.2</w:t>
      </w:r>
      <w:r>
        <w:rPr>
          <w:sz w:val="22"/>
          <w:szCs w:val="22"/>
        </w:rPr>
        <w:t xml:space="preserve"> Fica a encargo do Pregoeiro a fixação de parâmetros mínimos de valores sobre os lances verbais, podendo, inclusive, alterá-los no curso da sessão (estipulação de valores mínimos entre um lance e outro).</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8.4.3.3</w:t>
      </w:r>
      <w:r>
        <w:rPr>
          <w:sz w:val="22"/>
          <w:szCs w:val="22"/>
        </w:rPr>
        <w:t xml:space="preserve"> O pregoeiro poderá fixar tempo máximo para que as licitantes calculem e ofereçam novos lances.</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8.4.3.4</w:t>
      </w:r>
      <w:r>
        <w:rPr>
          <w:sz w:val="22"/>
          <w:szCs w:val="22"/>
        </w:rPr>
        <w:t xml:space="preserve"> Dos lances ofertados não caberá retratação.</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8.4.3.5</w:t>
      </w:r>
      <w:r>
        <w:rPr>
          <w:sz w:val="22"/>
          <w:szCs w:val="22"/>
        </w:rPr>
        <w:t xml:space="preserve"> A proponente que desistir de apresentar lance verbal quando convocado pelo Pregoeiro, será excluída da etapa de lances verbais, mantendo-se o último preço apresentado pela mesma, para efeito de ordenação das propostas.</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 xml:space="preserve">8.4.4 </w:t>
      </w:r>
      <w:r>
        <w:rPr>
          <w:sz w:val="22"/>
          <w:szCs w:val="22"/>
          <w:shd w:val="clear" w:color="auto" w:fill="FFFFFF"/>
        </w:rPr>
        <w:t>Encerrada a etapa de lances, o Pregoeiro fará a classificação provisória pela ordem crescente dos preços apresentados.</w:t>
      </w: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 xml:space="preserve">8.4.5 </w:t>
      </w:r>
      <w:r>
        <w:rPr>
          <w:sz w:val="22"/>
          <w:szCs w:val="22"/>
          <w:shd w:val="clear" w:color="auto" w:fill="FFFFFF"/>
        </w:rPr>
        <w:t xml:space="preserve">Procedida a classificação provisória e verificado que o melhor preço foi apresentado por </w:t>
      </w:r>
      <w:r>
        <w:rPr>
          <w:b/>
          <w:bCs/>
          <w:sz w:val="22"/>
          <w:szCs w:val="22"/>
          <w:u w:val="single"/>
          <w:shd w:val="clear" w:color="auto" w:fill="FFFFFF"/>
        </w:rPr>
        <w:t>Microempresa ou Empresa de Pequeno Porte licitante</w:t>
      </w:r>
      <w:r>
        <w:rPr>
          <w:sz w:val="22"/>
          <w:szCs w:val="22"/>
          <w:shd w:val="clear" w:color="auto" w:fill="FFFFFF"/>
        </w:rPr>
        <w:t>, o Pregoeiro abrirá o seu envelope de habilitação, e caso a habilitação fiscal não estiver regular, o mesmo intimará a licitante para, no prazo de 2 (dois) dias úteis, improrrogáveis, proceder a regularização da documentação mediante apresentação das respectivas certidões negativas ou positivas com efeito de certidão negativa.</w:t>
      </w: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8.4.6</w:t>
      </w:r>
      <w:r>
        <w:rPr>
          <w:sz w:val="22"/>
          <w:szCs w:val="22"/>
          <w:shd w:val="clear" w:color="auto" w:fill="FFFFFF"/>
        </w:rPr>
        <w:t xml:space="preserve"> Regularizada a habilitação fiscal pela licitante </w:t>
      </w:r>
      <w:r>
        <w:rPr>
          <w:b/>
          <w:bCs/>
          <w:sz w:val="22"/>
          <w:szCs w:val="22"/>
          <w:u w:val="single"/>
          <w:shd w:val="clear" w:color="auto" w:fill="FFFFFF"/>
        </w:rPr>
        <w:t>Microempresa ou Empresa de Pequeno Porte</w:t>
      </w:r>
      <w:r>
        <w:rPr>
          <w:sz w:val="22"/>
          <w:szCs w:val="22"/>
          <w:shd w:val="clear" w:color="auto" w:fill="FFFFFF"/>
        </w:rPr>
        <w:t>, a mesma será declarada vencedora do certame.</w:t>
      </w: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 xml:space="preserve">8.4.7 </w:t>
      </w:r>
      <w:r>
        <w:rPr>
          <w:sz w:val="22"/>
          <w:szCs w:val="22"/>
          <w:shd w:val="clear" w:color="auto" w:fill="FFFFFF"/>
        </w:rPr>
        <w:t xml:space="preserve">Caso não ocorra a regularização da habilitação fiscal da licitante </w:t>
      </w:r>
      <w:r>
        <w:rPr>
          <w:b/>
          <w:bCs/>
          <w:sz w:val="22"/>
          <w:szCs w:val="22"/>
          <w:u w:val="single"/>
          <w:shd w:val="clear" w:color="auto" w:fill="FFFFFF"/>
        </w:rPr>
        <w:t>Microempresa ou Empresa de Pequeno Porte</w:t>
      </w:r>
      <w:r>
        <w:rPr>
          <w:sz w:val="22"/>
          <w:szCs w:val="22"/>
          <w:shd w:val="clear" w:color="auto" w:fill="FFFFFF"/>
        </w:rPr>
        <w:t xml:space="preserve">, no prazo concedido, a mesma será declarada excluída do certame, aplicando-se-lhe a penalidade de que trata o </w:t>
      </w:r>
      <w:r>
        <w:rPr>
          <w:b/>
          <w:bCs/>
          <w:sz w:val="22"/>
          <w:szCs w:val="22"/>
          <w:u w:val="single"/>
          <w:shd w:val="clear" w:color="auto" w:fill="FFFFFF"/>
        </w:rPr>
        <w:t>item 14</w:t>
      </w:r>
      <w:r>
        <w:rPr>
          <w:sz w:val="22"/>
          <w:szCs w:val="22"/>
          <w:shd w:val="clear" w:color="auto" w:fill="FFFFFF"/>
        </w:rPr>
        <w:t xml:space="preserve"> deste Edital, e retomando a licitação na forma do item 8.4.5 ou 8.4.8.</w:t>
      </w: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8.4.8</w:t>
      </w:r>
      <w:r>
        <w:rPr>
          <w:sz w:val="22"/>
          <w:szCs w:val="22"/>
          <w:shd w:val="clear" w:color="auto" w:fill="FFFFFF"/>
        </w:rPr>
        <w:t xml:space="preserve"> Procedida a classificação provisória e verificado que o melhor preço/lance </w:t>
      </w:r>
      <w:r>
        <w:rPr>
          <w:b/>
          <w:bCs/>
          <w:sz w:val="22"/>
          <w:szCs w:val="22"/>
          <w:u w:val="single"/>
          <w:shd w:val="clear" w:color="auto" w:fill="FFFFFF"/>
        </w:rPr>
        <w:t>não</w:t>
      </w:r>
      <w:r>
        <w:rPr>
          <w:sz w:val="22"/>
          <w:szCs w:val="22"/>
          <w:shd w:val="clear" w:color="auto" w:fill="FFFFFF"/>
        </w:rPr>
        <w:t xml:space="preserve"> foi apresentado por </w:t>
      </w:r>
      <w:r>
        <w:rPr>
          <w:b/>
          <w:bCs/>
          <w:sz w:val="22"/>
          <w:szCs w:val="22"/>
          <w:u w:val="single"/>
          <w:shd w:val="clear" w:color="auto" w:fill="FFFFFF"/>
        </w:rPr>
        <w:t>Microempresa ou Empresa de Pequeno Porte licitante</w:t>
      </w:r>
      <w:r>
        <w:rPr>
          <w:sz w:val="22"/>
          <w:szCs w:val="22"/>
          <w:shd w:val="clear" w:color="auto" w:fill="FFFFFF"/>
        </w:rPr>
        <w:t>, o Pregoeiro verificará o eventual empate legal das propostas, na forma do parágrafo 2º do art. 44 da LC 123/2006, para aplicação do disposto no art. 45 daquele Diploma Legal.</w:t>
      </w: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8.4.9</w:t>
      </w:r>
      <w:r>
        <w:rPr>
          <w:sz w:val="22"/>
          <w:szCs w:val="22"/>
          <w:shd w:val="clear" w:color="auto" w:fill="FFFFFF"/>
        </w:rPr>
        <w:t xml:space="preserve"> Ocorrendo </w:t>
      </w:r>
      <w:r>
        <w:rPr>
          <w:b/>
          <w:bCs/>
          <w:sz w:val="22"/>
          <w:szCs w:val="22"/>
          <w:u w:val="single"/>
          <w:shd w:val="clear" w:color="auto" w:fill="FFFFFF"/>
        </w:rPr>
        <w:t>empate fictício</w:t>
      </w:r>
      <w:r>
        <w:rPr>
          <w:sz w:val="22"/>
          <w:szCs w:val="22"/>
          <w:shd w:val="clear" w:color="auto" w:fill="FFFFFF"/>
        </w:rPr>
        <w:t>, na forma da lei, o Pregoeiro procederá da seguinte forma:</w:t>
      </w: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sz w:val="22"/>
          <w:szCs w:val="22"/>
          <w:shd w:val="clear" w:color="auto" w:fill="FFFFFF"/>
        </w:rPr>
        <w:t xml:space="preserve">I - a </w:t>
      </w:r>
      <w:r>
        <w:rPr>
          <w:b/>
          <w:bCs/>
          <w:sz w:val="22"/>
          <w:szCs w:val="22"/>
          <w:u w:val="single"/>
          <w:shd w:val="clear" w:color="auto" w:fill="FFFFFF"/>
        </w:rPr>
        <w:t>Microempresa ou Empresa de Pequeno Porte</w:t>
      </w:r>
      <w:r>
        <w:rPr>
          <w:sz w:val="22"/>
          <w:szCs w:val="22"/>
          <w:shd w:val="clear" w:color="auto" w:fill="FFFFFF"/>
        </w:rPr>
        <w:t xml:space="preserve"> mais bem classificada poderá apresentar proposta de preço inferior àquela considerada vencedora da classificação provisória, situação em que, após a verificação da regularidade fiscal (na forma dos itens anteriores), será adjudicado em seu favor o objeto licitado;</w:t>
      </w: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sz w:val="22"/>
          <w:szCs w:val="22"/>
          <w:shd w:val="clear" w:color="auto" w:fill="FFFFFF"/>
        </w:rPr>
        <w:t xml:space="preserve">II - não ocorrendo a contratação da </w:t>
      </w:r>
      <w:r>
        <w:rPr>
          <w:b/>
          <w:bCs/>
          <w:sz w:val="22"/>
          <w:szCs w:val="22"/>
          <w:u w:val="single"/>
          <w:shd w:val="clear" w:color="auto" w:fill="FFFFFF"/>
        </w:rPr>
        <w:t>Microempresa ou Empresa de Pequeno Porte</w:t>
      </w:r>
      <w:r>
        <w:rPr>
          <w:sz w:val="22"/>
          <w:szCs w:val="22"/>
          <w:shd w:val="clear" w:color="auto" w:fill="FFFFFF"/>
        </w:rPr>
        <w:t>, na forma do inciso I deste item, serão convocadas as remanescentes que porventura se enquadrem na hipótese do parágrafo 2º do art. 44 da LC 123/2006, na ordem classificatória, para o exercício do mesmo direito;</w:t>
      </w: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sz w:val="22"/>
          <w:szCs w:val="22"/>
          <w:shd w:val="clear" w:color="auto" w:fill="FFFFFF"/>
        </w:rPr>
        <w:t xml:space="preserve">III - no caso de equivalência dos valores apresentados pelas </w:t>
      </w:r>
      <w:r>
        <w:rPr>
          <w:b/>
          <w:bCs/>
          <w:sz w:val="22"/>
          <w:szCs w:val="22"/>
          <w:u w:val="single"/>
          <w:shd w:val="clear" w:color="auto" w:fill="FFFFFF"/>
        </w:rPr>
        <w:t>Microempresas ou Empresas de Pequeno Porte</w:t>
      </w:r>
      <w:r>
        <w:rPr>
          <w:sz w:val="22"/>
          <w:szCs w:val="22"/>
          <w:shd w:val="clear" w:color="auto" w:fill="FFFFFF"/>
        </w:rPr>
        <w:t xml:space="preserve"> que se encontrem nos intervalos estabelecidos no parágrafo 2º do art. 44 da LC 123/2006, será realizado sorteio entre elas para que se identifique àquela que primeiro poderá apresentar melhor oferta.</w:t>
      </w: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 xml:space="preserve">8.4.10 </w:t>
      </w:r>
      <w:r>
        <w:rPr>
          <w:sz w:val="22"/>
          <w:szCs w:val="22"/>
          <w:shd w:val="clear" w:color="auto" w:fill="FFFFFF"/>
        </w:rPr>
        <w:t xml:space="preserve">O prazo para apresentação de nova proposta será de </w:t>
      </w:r>
      <w:r>
        <w:rPr>
          <w:b/>
          <w:bCs/>
          <w:sz w:val="22"/>
          <w:szCs w:val="22"/>
          <w:u w:val="single"/>
          <w:shd w:val="clear" w:color="auto" w:fill="FFFFFF"/>
        </w:rPr>
        <w:t>até 05 (cinco) minutos</w:t>
      </w:r>
      <w:r>
        <w:rPr>
          <w:b/>
          <w:bCs/>
          <w:sz w:val="22"/>
          <w:szCs w:val="22"/>
          <w:shd w:val="clear" w:color="auto" w:fill="FFFFFF"/>
        </w:rPr>
        <w:t xml:space="preserve"> </w:t>
      </w:r>
      <w:r>
        <w:rPr>
          <w:sz w:val="22"/>
          <w:szCs w:val="22"/>
          <w:shd w:val="clear" w:color="auto" w:fill="FFFFFF"/>
        </w:rPr>
        <w:t>após o</w:t>
      </w:r>
      <w:r>
        <w:rPr>
          <w:b/>
          <w:bCs/>
          <w:sz w:val="22"/>
          <w:szCs w:val="22"/>
          <w:u w:val="single"/>
          <w:shd w:val="clear" w:color="auto" w:fill="FFFFFF"/>
        </w:rPr>
        <w:t xml:space="preserve"> </w:t>
      </w:r>
      <w:r>
        <w:rPr>
          <w:sz w:val="22"/>
          <w:szCs w:val="22"/>
          <w:shd w:val="clear" w:color="auto" w:fill="FFFFFF"/>
        </w:rPr>
        <w:t>encerramento dos lances, sob pena de preclusão do direito de inovar em seu preço (art. 45, parágrafo 3º da LC 123/2006).</w:t>
      </w: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 xml:space="preserve">8.4.11 </w:t>
      </w:r>
      <w:r>
        <w:rPr>
          <w:sz w:val="22"/>
          <w:szCs w:val="22"/>
          <w:shd w:val="clear" w:color="auto" w:fill="FFFFFF"/>
        </w:rPr>
        <w:t>Na hipótese de não-contratação nos termos previstos no caput do artigo 45 da LC 123/2006, o objeto licitado será adjudicado em favor da proposta originalmente vencedora do certame.</w:t>
      </w: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r>
        <w:rPr>
          <w:b/>
          <w:bCs/>
          <w:sz w:val="22"/>
          <w:szCs w:val="22"/>
          <w:shd w:val="clear" w:color="auto" w:fill="FFFFFF"/>
        </w:rPr>
        <w:t xml:space="preserve">8.4.12 </w:t>
      </w:r>
      <w:r>
        <w:rPr>
          <w:sz w:val="22"/>
          <w:szCs w:val="22"/>
          <w:shd w:val="clear" w:color="auto" w:fill="FFFFFF"/>
        </w:rPr>
        <w:t xml:space="preserve">Será assegurado, como critério inicial de desempate, preferência de contratação para as </w:t>
      </w:r>
      <w:r>
        <w:rPr>
          <w:b/>
          <w:bCs/>
          <w:sz w:val="22"/>
          <w:szCs w:val="22"/>
          <w:u w:val="single"/>
          <w:shd w:val="clear" w:color="auto" w:fill="FFFFFF"/>
        </w:rPr>
        <w:t>Microempresas e Empresas de Pequeno Porte</w:t>
      </w:r>
      <w:r>
        <w:rPr>
          <w:sz w:val="22"/>
          <w:szCs w:val="22"/>
          <w:shd w:val="clear" w:color="auto" w:fill="FFFFFF"/>
        </w:rPr>
        <w:t>.</w:t>
      </w: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jc w:val="both"/>
        <w:rPr>
          <w:sz w:val="22"/>
          <w:szCs w:val="22"/>
          <w:shd w:val="clear" w:color="auto" w:fill="FFFFFF"/>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8.4.13</w:t>
      </w:r>
      <w:r>
        <w:rPr>
          <w:sz w:val="22"/>
          <w:szCs w:val="22"/>
        </w:rPr>
        <w:t xml:space="preserve"> Declarada encerrada a etapa competitiva e ordenadas as propostas, o Pregoeiro examinará a aceitabilidade da proposta da primeira classificada</w:t>
      </w:r>
      <w:r>
        <w:rPr>
          <w:color w:val="000000"/>
          <w:sz w:val="22"/>
          <w:szCs w:val="22"/>
        </w:rPr>
        <w:t>,</w:t>
      </w:r>
      <w:r>
        <w:rPr>
          <w:sz w:val="22"/>
          <w:szCs w:val="22"/>
        </w:rPr>
        <w:t xml:space="preserve"> quanto ao objeto e valor, decidindo motivadamente a respeito.</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 xml:space="preserve">8.4.14 </w:t>
      </w:r>
      <w:r>
        <w:rPr>
          <w:sz w:val="22"/>
          <w:szCs w:val="22"/>
        </w:rPr>
        <w:t xml:space="preserve">Será desclassificada a proponente que: </w:t>
      </w: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3"/>
        <w:jc w:val="both"/>
        <w:rPr>
          <w:sz w:val="22"/>
          <w:szCs w:val="22"/>
        </w:rPr>
      </w:pPr>
      <w:r>
        <w:rPr>
          <w:sz w:val="22"/>
          <w:szCs w:val="22"/>
        </w:rPr>
        <w:t xml:space="preserve">a) deixar de atender a alguma exigência constante deste Edital; </w:t>
      </w: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3"/>
        <w:jc w:val="both"/>
        <w:rPr>
          <w:sz w:val="22"/>
          <w:szCs w:val="22"/>
        </w:rPr>
      </w:pPr>
      <w:r>
        <w:rPr>
          <w:sz w:val="22"/>
          <w:szCs w:val="22"/>
        </w:rPr>
        <w:t xml:space="preserve">b) apresentar oferta de vantagem não prevista no Edital ou vantagem baseada nas propostas dos demais proponentes; </w:t>
      </w: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3"/>
        <w:jc w:val="both"/>
        <w:rPr>
          <w:sz w:val="22"/>
          <w:szCs w:val="22"/>
        </w:rPr>
      </w:pPr>
      <w:r>
        <w:rPr>
          <w:sz w:val="22"/>
          <w:szCs w:val="22"/>
        </w:rPr>
        <w:t>c) apresentar preços manifestamente inexeqüíveis ou excessivamente superiores ao preço de referência estipulado no Edital (artigo 4º, inciso VII da Lei 10.520/2002).</w:t>
      </w: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3"/>
        <w:jc w:val="both"/>
        <w:rPr>
          <w:sz w:val="22"/>
          <w:szCs w:val="2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shd w:val="clear" w:color="auto" w:fill="FFFFFF"/>
        </w:rPr>
      </w:pPr>
      <w:r>
        <w:rPr>
          <w:b/>
          <w:bCs/>
          <w:sz w:val="22"/>
          <w:szCs w:val="22"/>
          <w:shd w:val="clear" w:color="auto" w:fill="FFFFFF"/>
        </w:rPr>
        <w:t>8.4.15</w:t>
      </w:r>
      <w:r>
        <w:rPr>
          <w:sz w:val="22"/>
          <w:szCs w:val="22"/>
          <w:shd w:val="clear" w:color="auto" w:fill="FFFFFF"/>
        </w:rPr>
        <w:t xml:space="preserve"> Para fins de aferição de inexeqüibilidade das propostas, o Pregoeiro determinará que a licitante deverá fazer prova de que possui condições de cumprir o objeto do Edital, através da planilha pormenorizada com a devida comprovação (documentos, notas fiscais, recibos, etc...) que os custos dos insumos são coerentes com os de mercado, na forma do artigo 48, inciso II, da Lei nº 8.666/93 e suas alterações.</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shd w:val="clear" w:color="auto" w:fill="FFFFFF"/>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8.4.16</w:t>
      </w:r>
      <w:r>
        <w:rPr>
          <w:sz w:val="22"/>
          <w:szCs w:val="22"/>
        </w:rPr>
        <w:t xml:space="preserve"> Sendo aceitável a proposta de </w:t>
      </w:r>
      <w:fldSimple w:instr=" DOCVARIABLE &quot;FormaJulgamento&quot; \* MERGEFORMAT ">
        <w:r w:rsidRPr="00C62CAE">
          <w:rPr>
            <w:b/>
            <w:bCs/>
            <w:sz w:val="22"/>
            <w:szCs w:val="22"/>
          </w:rPr>
          <w:t>Menor Preço Por Ítem</w:t>
        </w:r>
      </w:fldSimple>
      <w:r>
        <w:rPr>
          <w:sz w:val="22"/>
          <w:szCs w:val="22"/>
        </w:rPr>
        <w:t xml:space="preserve">, será aberto o envelope contendo a Documentação de Habilitação da licitante vencedora, para confirmação das suas condições habilitatórias, com base nas exigências constantes neste Edital. </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8.5 -</w:t>
      </w:r>
      <w:r>
        <w:rPr>
          <w:sz w:val="22"/>
          <w:szCs w:val="22"/>
        </w:rPr>
        <w:t xml:space="preserve"> Constatado o atendimento pleno às exigências editalícias, será declarada a proponente vencedora, sendo-lhe adjudicado o objeto definido neste Edital e seus Anexos.</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8.5.1.</w:t>
      </w:r>
      <w:r>
        <w:rPr>
          <w:sz w:val="22"/>
          <w:szCs w:val="22"/>
        </w:rPr>
        <w:t xml:space="preserve"> Será julgada inabilitada a proponente que: </w:t>
      </w: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3"/>
        <w:jc w:val="both"/>
        <w:rPr>
          <w:sz w:val="22"/>
          <w:szCs w:val="22"/>
        </w:rPr>
      </w:pPr>
      <w:r>
        <w:rPr>
          <w:sz w:val="22"/>
          <w:szCs w:val="22"/>
        </w:rPr>
        <w:t xml:space="preserve">a) deixar de atender alguma exigência constante do presente Edital, </w:t>
      </w: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3"/>
        <w:jc w:val="both"/>
        <w:rPr>
          <w:sz w:val="22"/>
          <w:szCs w:val="22"/>
        </w:rPr>
      </w:pPr>
      <w:r>
        <w:rPr>
          <w:sz w:val="22"/>
          <w:szCs w:val="22"/>
        </w:rPr>
        <w:t xml:space="preserve">b) apresentar declaração ou documentação que contenha qualquer vício de ordem formal. </w:t>
      </w: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283"/>
        <w:jc w:val="both"/>
        <w:rPr>
          <w:sz w:val="22"/>
          <w:szCs w:val="22"/>
        </w:rPr>
      </w:pPr>
    </w:p>
    <w:p w:rsidR="00553DF1" w:rsidRDefault="00553DF1"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r>
        <w:rPr>
          <w:b/>
          <w:bCs/>
          <w:sz w:val="22"/>
          <w:szCs w:val="22"/>
          <w:shd w:val="clear" w:color="auto" w:fill="FFFFFF"/>
        </w:rPr>
        <w:t xml:space="preserve">8.5.2. </w:t>
      </w:r>
      <w:r>
        <w:rPr>
          <w:sz w:val="22"/>
          <w:szCs w:val="22"/>
          <w:shd w:val="clear" w:color="auto" w:fill="FFFFFF"/>
        </w:rPr>
        <w:t xml:space="preserve">Em face dos artigos 42 e 43 da Lei Complementar 123/2006, o Pregoeiro adotará o seguinte procedimento quando a vencedora for </w:t>
      </w:r>
      <w:r>
        <w:rPr>
          <w:b/>
          <w:bCs/>
          <w:sz w:val="22"/>
          <w:szCs w:val="22"/>
          <w:u w:val="single"/>
          <w:shd w:val="clear" w:color="auto" w:fill="FFFFFF"/>
        </w:rPr>
        <w:t>Microempresa ou Empresa de Pequeno Porte:</w:t>
      </w:r>
    </w:p>
    <w:p w:rsidR="00553DF1" w:rsidRDefault="00553DF1"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r>
        <w:rPr>
          <w:sz w:val="22"/>
          <w:szCs w:val="22"/>
          <w:shd w:val="clear" w:color="auto" w:fill="FFFFFF"/>
        </w:rPr>
        <w:t xml:space="preserve">a) serão analisados os documentos </w:t>
      </w:r>
      <w:r>
        <w:rPr>
          <w:b/>
          <w:bCs/>
          <w:sz w:val="22"/>
          <w:szCs w:val="22"/>
          <w:u w:val="single"/>
          <w:shd w:val="clear" w:color="auto" w:fill="FFFFFF"/>
        </w:rPr>
        <w:t>não</w:t>
      </w:r>
      <w:r>
        <w:rPr>
          <w:sz w:val="22"/>
          <w:szCs w:val="22"/>
          <w:shd w:val="clear" w:color="auto" w:fill="FFFFFF"/>
        </w:rPr>
        <w:t xml:space="preserve"> integrantes da regularidade fiscal, decidindo-se sobre o atendimento das exigências constantes do Edital, de forma que serão inabilitados os licitantes que apresentarem irregularidades em relação a estas exigências;</w:t>
      </w:r>
    </w:p>
    <w:p w:rsidR="00553DF1" w:rsidRDefault="00553DF1"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r>
        <w:rPr>
          <w:sz w:val="22"/>
          <w:szCs w:val="22"/>
          <w:shd w:val="clear" w:color="auto" w:fill="FFFFFF"/>
        </w:rPr>
        <w:t xml:space="preserve">b) serão analisados os </w:t>
      </w:r>
      <w:r>
        <w:rPr>
          <w:sz w:val="22"/>
          <w:szCs w:val="22"/>
          <w:u w:val="single"/>
          <w:shd w:val="clear" w:color="auto" w:fill="FFFFFF"/>
        </w:rPr>
        <w:t>documentos relativos à regularidade fiscal</w:t>
      </w:r>
      <w:r>
        <w:rPr>
          <w:sz w:val="22"/>
          <w:szCs w:val="22"/>
          <w:shd w:val="clear" w:color="auto" w:fill="FFFFFF"/>
        </w:rPr>
        <w:t>, declarando-se:</w:t>
      </w:r>
    </w:p>
    <w:p w:rsidR="00553DF1" w:rsidRDefault="00553DF1"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r>
        <w:rPr>
          <w:sz w:val="22"/>
          <w:szCs w:val="22"/>
          <w:shd w:val="clear" w:color="auto" w:fill="FFFFFF"/>
        </w:rPr>
        <w:t xml:space="preserve">b.1. o atendimento das exigências constantes do Edital com a respectiva habilitação; ou </w:t>
      </w:r>
    </w:p>
    <w:p w:rsidR="00553DF1" w:rsidRDefault="00553DF1"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r>
        <w:rPr>
          <w:sz w:val="22"/>
          <w:szCs w:val="22"/>
          <w:shd w:val="clear" w:color="auto" w:fill="FFFFFF"/>
        </w:rPr>
        <w:t xml:space="preserve">b.2. o desatendimento das exigências constantes do Edital com a suspensão do julgamento da habilitação fiscal em relação aquela </w:t>
      </w:r>
      <w:r>
        <w:rPr>
          <w:b/>
          <w:bCs/>
          <w:sz w:val="22"/>
          <w:szCs w:val="22"/>
          <w:u w:val="single"/>
          <w:shd w:val="clear" w:color="auto" w:fill="FFFFFF"/>
        </w:rPr>
        <w:t>Microempresa ou Empresa de Pequeno Porte</w:t>
      </w:r>
      <w:r>
        <w:rPr>
          <w:sz w:val="22"/>
          <w:szCs w:val="22"/>
          <w:shd w:val="clear" w:color="auto" w:fill="FFFFFF"/>
        </w:rPr>
        <w:t xml:space="preserve"> licitante, para, no prazo de 2 (dois) dias úteis, improrrogáveis, proceder a regularização da documentação mediante apresentação das respectivas certidões negativas ou positivas com efeito de negativa.</w:t>
      </w:r>
    </w:p>
    <w:p w:rsidR="00553DF1" w:rsidRDefault="00553DF1"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p>
    <w:p w:rsidR="00553DF1" w:rsidRDefault="00553DF1"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r>
        <w:rPr>
          <w:b/>
          <w:bCs/>
          <w:sz w:val="22"/>
          <w:szCs w:val="22"/>
          <w:shd w:val="clear" w:color="auto" w:fill="FFFFFF"/>
        </w:rPr>
        <w:t>8.5.2.1</w:t>
      </w:r>
      <w:r>
        <w:rPr>
          <w:sz w:val="22"/>
          <w:szCs w:val="22"/>
          <w:shd w:val="clear" w:color="auto" w:fill="FFFFFF"/>
        </w:rPr>
        <w:t>.Ocorrendo a situação estabelecida no item b.2. acima, o licitante</w:t>
      </w:r>
      <w:r>
        <w:rPr>
          <w:b/>
          <w:bCs/>
          <w:sz w:val="22"/>
          <w:szCs w:val="22"/>
          <w:u w:val="single"/>
          <w:shd w:val="clear" w:color="auto" w:fill="FFFFFF"/>
        </w:rPr>
        <w:t xml:space="preserve"> Microempresa ou Empresa de Pequeno Porte</w:t>
      </w:r>
      <w:r>
        <w:rPr>
          <w:b/>
          <w:bCs/>
          <w:sz w:val="22"/>
          <w:szCs w:val="22"/>
          <w:shd w:val="clear" w:color="auto" w:fill="FFFFFF"/>
        </w:rPr>
        <w:t xml:space="preserve"> </w:t>
      </w:r>
      <w:r>
        <w:rPr>
          <w:sz w:val="22"/>
          <w:szCs w:val="22"/>
          <w:shd w:val="clear" w:color="auto" w:fill="FFFFFF"/>
        </w:rPr>
        <w:t>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w:t>
      </w:r>
    </w:p>
    <w:p w:rsidR="00553DF1" w:rsidRDefault="00553DF1"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shd w:val="clear" w:color="auto" w:fill="FFFFFF"/>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8.6 -</w:t>
      </w:r>
      <w:r>
        <w:rPr>
          <w:sz w:val="22"/>
          <w:szCs w:val="22"/>
        </w:rPr>
        <w:t xml:space="preserve"> Encerrado o julgamento das propostas e da habilitação, o Pregoeiro declarará a vencedora, proporcionando à seguir, a oportunidade às licitantes para que se manifestem acerca da intenção de interpor recurso, esclarecendo que a falta desta manifestação, imediata e motivada, importará na decadência do direito de  recurso por parte das licitantes, </w:t>
      </w:r>
      <w:r>
        <w:rPr>
          <w:sz w:val="22"/>
          <w:szCs w:val="22"/>
          <w:shd w:val="clear" w:color="auto" w:fill="FFFFFF"/>
        </w:rPr>
        <w:t>registrando na Ata da Sessão, a síntese dos motivos para a futura impetração de recurso</w:t>
      </w:r>
      <w:r>
        <w:rPr>
          <w:sz w:val="22"/>
          <w:szCs w:val="22"/>
        </w:rPr>
        <w:t>, bem como o registro de que todos as demais licitantes ficaram intimadas para, querendo, se manifestar sobre as razões do recurso no prazo de 03 (três) dias consecutivos, após o término do prazo do recorrente para juntada de memoriais - razões de recursos do recorrente - art 4º XVIII (03 dias consecutivos), proporcionando-se a todos, vista imediata do processo no Departamento de Compras.</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8.7 -</w:t>
      </w:r>
      <w:r>
        <w:rPr>
          <w:sz w:val="22"/>
          <w:szCs w:val="22"/>
        </w:rPr>
        <w:t xml:space="preserve"> A ausência da proponente ou sua saída antes do término da Sessão Pública caracterizar-se-á renúncia ao direito de recorrer. </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 xml:space="preserve">8.8 - </w:t>
      </w:r>
      <w:r>
        <w:rPr>
          <w:sz w:val="22"/>
          <w:szCs w:val="22"/>
        </w:rPr>
        <w:t>Da reunião lavrar-se-á Ata circunstanciada, na qual serão registradas as ocorrências relevantes e que, ao final, deverá obrigatoriamente ser assinada pelo Pregoeiro, equipe de apoio e a(s) licitante(s) presente(s).</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8.9 -</w:t>
      </w:r>
      <w:r>
        <w:rPr>
          <w:sz w:val="22"/>
          <w:szCs w:val="22"/>
        </w:rPr>
        <w:t xml:space="preserve"> Caso haja necessidade de adiamento da Sessão Pública, será marcada nova data para a continuação dos trabalhos, devendo ficar intimadas, no mesmo ato, as licitantes presentes.</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Pr>
          <w:b/>
          <w:bCs/>
          <w:sz w:val="22"/>
          <w:szCs w:val="22"/>
        </w:rPr>
        <w:t xml:space="preserve">8.10 - </w:t>
      </w:r>
      <w:r>
        <w:rPr>
          <w:sz w:val="22"/>
          <w:szCs w:val="22"/>
        </w:rPr>
        <w:t>Não considerar-se-á qualquer oferta de vantagem não prevista neste Edital e seus Anexos.</w:t>
      </w:r>
    </w:p>
    <w:p w:rsidR="00553DF1" w:rsidRDefault="00553DF1" w:rsidP="00CA0CC8">
      <w:pPr>
        <w:jc w:val="both"/>
        <w:rPr>
          <w:sz w:val="22"/>
          <w:szCs w:val="22"/>
        </w:rPr>
      </w:pPr>
    </w:p>
    <w:p w:rsidR="00553DF1" w:rsidRDefault="00553DF1" w:rsidP="00CA0CC8">
      <w:pPr>
        <w:jc w:val="both"/>
        <w:rPr>
          <w:sz w:val="22"/>
          <w:szCs w:val="22"/>
        </w:rPr>
      </w:pPr>
    </w:p>
    <w:p w:rsidR="00553DF1" w:rsidRDefault="00553DF1" w:rsidP="00CA0CC8">
      <w:pPr>
        <w:jc w:val="both"/>
        <w:rPr>
          <w:b/>
          <w:bCs/>
          <w:sz w:val="22"/>
          <w:szCs w:val="22"/>
        </w:rPr>
      </w:pPr>
      <w:r>
        <w:rPr>
          <w:b/>
          <w:bCs/>
          <w:sz w:val="22"/>
          <w:szCs w:val="22"/>
        </w:rPr>
        <w:t>9 – DO JULGAMENTO</w:t>
      </w:r>
    </w:p>
    <w:p w:rsidR="00553DF1" w:rsidRDefault="00553DF1" w:rsidP="00CA0CC8">
      <w:pPr>
        <w:jc w:val="both"/>
        <w:rPr>
          <w:i/>
          <w:iCs/>
          <w:sz w:val="22"/>
          <w:szCs w:val="22"/>
        </w:rPr>
      </w:pPr>
    </w:p>
    <w:p w:rsidR="00553DF1" w:rsidRDefault="00553DF1" w:rsidP="00CA0CC8">
      <w:pPr>
        <w:jc w:val="both"/>
        <w:rPr>
          <w:b/>
          <w:bCs/>
          <w:sz w:val="22"/>
          <w:szCs w:val="22"/>
        </w:rPr>
      </w:pPr>
      <w:r>
        <w:rPr>
          <w:b/>
          <w:bCs/>
        </w:rPr>
        <w:t>9.1</w:t>
      </w:r>
      <w:r>
        <w:t xml:space="preserve"> – No julgamento das propostas, será adotado o critério de </w:t>
      </w:r>
      <w:fldSimple w:instr=" DOCVARIABLE &quot;FormaJulgamento&quot; \* MERGEFORMAT ">
        <w:r w:rsidRPr="00C62CAE">
          <w:rPr>
            <w:b/>
            <w:bCs/>
            <w:sz w:val="22"/>
            <w:szCs w:val="22"/>
          </w:rPr>
          <w:t>Menor Preço Por Ítem</w:t>
        </w:r>
      </w:fldSimple>
      <w:r>
        <w:t xml:space="preserve">, observadas as exigências estabelecidas neste Edital, </w:t>
      </w:r>
      <w:r>
        <w:rPr>
          <w:b/>
          <w:bCs/>
        </w:rPr>
        <w:t>obedecendo ao valor</w:t>
      </w:r>
      <w:r>
        <w:t xml:space="preserve"> </w:t>
      </w:r>
      <w:r>
        <w:rPr>
          <w:b/>
          <w:bCs/>
        </w:rPr>
        <w:t>máximo de cada item.</w:t>
      </w:r>
    </w:p>
    <w:p w:rsidR="00553DF1" w:rsidRDefault="00553DF1" w:rsidP="00CA0CC8">
      <w:pPr>
        <w:jc w:val="both"/>
        <w:rPr>
          <w:sz w:val="22"/>
          <w:szCs w:val="22"/>
        </w:rPr>
      </w:pPr>
    </w:p>
    <w:p w:rsidR="00553DF1" w:rsidRDefault="00553DF1" w:rsidP="00CA0CC8">
      <w:pPr>
        <w:jc w:val="both"/>
        <w:rPr>
          <w:b/>
          <w:bCs/>
          <w:sz w:val="22"/>
          <w:szCs w:val="22"/>
        </w:rPr>
      </w:pPr>
      <w:r>
        <w:rPr>
          <w:b/>
          <w:bCs/>
          <w:sz w:val="22"/>
          <w:szCs w:val="22"/>
        </w:rPr>
        <w:t xml:space="preserve">10 – DAS OBRIGAÇÕES </w:t>
      </w:r>
    </w:p>
    <w:p w:rsidR="00553DF1" w:rsidRDefault="00553DF1" w:rsidP="00CA0CC8">
      <w:pPr>
        <w:jc w:val="both"/>
        <w:rPr>
          <w:b/>
          <w:bCs/>
          <w:sz w:val="22"/>
          <w:szCs w:val="22"/>
        </w:rPr>
      </w:pPr>
    </w:p>
    <w:p w:rsidR="00553DF1" w:rsidRDefault="00553DF1" w:rsidP="00CA0CC8">
      <w:pPr>
        <w:jc w:val="both"/>
        <w:rPr>
          <w:b/>
          <w:bCs/>
          <w:sz w:val="22"/>
          <w:szCs w:val="22"/>
        </w:rPr>
      </w:pPr>
      <w:r>
        <w:rPr>
          <w:b/>
          <w:bCs/>
          <w:sz w:val="22"/>
          <w:szCs w:val="22"/>
        </w:rPr>
        <w:t>10.1 – DA PROPONENTE/ CONTRATADA</w:t>
      </w:r>
    </w:p>
    <w:p w:rsidR="00553DF1" w:rsidRDefault="00553DF1" w:rsidP="00CA0CC8">
      <w:pPr>
        <w:jc w:val="both"/>
        <w:rPr>
          <w:b/>
          <w:bCs/>
          <w:sz w:val="22"/>
          <w:szCs w:val="22"/>
        </w:rPr>
      </w:pPr>
    </w:p>
    <w:p w:rsidR="00553DF1" w:rsidRDefault="00553DF1" w:rsidP="00CA0CC8">
      <w:pPr>
        <w:jc w:val="both"/>
        <w:rPr>
          <w:sz w:val="22"/>
          <w:szCs w:val="22"/>
        </w:rPr>
      </w:pPr>
      <w:r>
        <w:rPr>
          <w:b/>
          <w:bCs/>
          <w:sz w:val="22"/>
          <w:szCs w:val="22"/>
        </w:rPr>
        <w:t xml:space="preserve">10.1.1 - </w:t>
      </w:r>
      <w:r>
        <w:rPr>
          <w:sz w:val="22"/>
          <w:szCs w:val="22"/>
        </w:rPr>
        <w:t xml:space="preserve"> Cumprir todas as cláusulas e condições do presente Edital de Pregão Presencial Nº </w:t>
      </w:r>
      <w:fldSimple w:instr=" DOCVARIABLE &quot;NumLicitacao&quot; \* MERGEFORMAT ">
        <w:r w:rsidRPr="00C62CAE">
          <w:rPr>
            <w:sz w:val="22"/>
            <w:szCs w:val="22"/>
          </w:rPr>
          <w:t>4</w:t>
        </w:r>
        <w:r>
          <w:t>/2011</w:t>
        </w:r>
      </w:fldSimple>
      <w:r>
        <w:rPr>
          <w:sz w:val="22"/>
          <w:szCs w:val="22"/>
        </w:rPr>
        <w:t xml:space="preserve"> e dos Anexos,</w:t>
      </w:r>
    </w:p>
    <w:p w:rsidR="00553DF1" w:rsidRDefault="00553DF1" w:rsidP="00CA0CC8">
      <w:pPr>
        <w:jc w:val="both"/>
        <w:rPr>
          <w:b/>
          <w:bCs/>
          <w:sz w:val="22"/>
          <w:szCs w:val="22"/>
        </w:rPr>
      </w:pPr>
    </w:p>
    <w:p w:rsidR="00553DF1" w:rsidRDefault="00553DF1" w:rsidP="00CA0CC8">
      <w:pPr>
        <w:jc w:val="both"/>
        <w:rPr>
          <w:sz w:val="22"/>
          <w:szCs w:val="22"/>
        </w:rPr>
      </w:pPr>
      <w:r>
        <w:rPr>
          <w:b/>
          <w:bCs/>
          <w:sz w:val="22"/>
          <w:szCs w:val="22"/>
        </w:rPr>
        <w:t>10.1.2</w:t>
      </w:r>
      <w:r>
        <w:rPr>
          <w:sz w:val="22"/>
          <w:szCs w:val="22"/>
        </w:rPr>
        <w:t xml:space="preserve"> – A proponente vencedora terá que realizar a entregar imediatamente e conforme a necessidade, após a solicitação formal da Prefeitura Municipal de Agronômica.</w:t>
      </w:r>
    </w:p>
    <w:p w:rsidR="00553DF1" w:rsidRDefault="00553DF1" w:rsidP="00CA0CC8">
      <w:pPr>
        <w:jc w:val="both"/>
        <w:rPr>
          <w:b/>
          <w:bCs/>
          <w:sz w:val="22"/>
          <w:szCs w:val="22"/>
        </w:rPr>
      </w:pPr>
    </w:p>
    <w:p w:rsidR="00553DF1" w:rsidRDefault="00553DF1" w:rsidP="00CA0CC8">
      <w:pPr>
        <w:jc w:val="both"/>
        <w:rPr>
          <w:b/>
          <w:bCs/>
          <w:sz w:val="22"/>
          <w:szCs w:val="22"/>
        </w:rPr>
      </w:pPr>
      <w:r>
        <w:rPr>
          <w:b/>
          <w:bCs/>
          <w:sz w:val="22"/>
          <w:szCs w:val="22"/>
        </w:rPr>
        <w:t>10.2 – DA LICITANTE / CONTRATANTE</w:t>
      </w:r>
    </w:p>
    <w:p w:rsidR="00553DF1" w:rsidRDefault="00553DF1" w:rsidP="00CA0CC8">
      <w:pPr>
        <w:jc w:val="both"/>
        <w:rPr>
          <w:b/>
          <w:bCs/>
          <w:sz w:val="22"/>
          <w:szCs w:val="22"/>
        </w:rPr>
      </w:pPr>
    </w:p>
    <w:p w:rsidR="00553DF1" w:rsidRDefault="00553DF1" w:rsidP="00CA0CC8">
      <w:pPr>
        <w:jc w:val="both"/>
        <w:rPr>
          <w:sz w:val="22"/>
          <w:szCs w:val="22"/>
        </w:rPr>
      </w:pPr>
      <w:r>
        <w:rPr>
          <w:b/>
          <w:bCs/>
          <w:sz w:val="22"/>
          <w:szCs w:val="22"/>
        </w:rPr>
        <w:t xml:space="preserve">10.2.1 - </w:t>
      </w:r>
      <w:r>
        <w:rPr>
          <w:sz w:val="22"/>
          <w:szCs w:val="22"/>
        </w:rPr>
        <w:t>Apresentar a autorização de fornecimento;</w:t>
      </w:r>
    </w:p>
    <w:p w:rsidR="00553DF1" w:rsidRDefault="00553DF1" w:rsidP="00CA0CC8">
      <w:pPr>
        <w:jc w:val="both"/>
        <w:rPr>
          <w:b/>
          <w:bCs/>
          <w:sz w:val="22"/>
          <w:szCs w:val="22"/>
        </w:rPr>
      </w:pPr>
    </w:p>
    <w:p w:rsidR="00553DF1" w:rsidRDefault="00553DF1" w:rsidP="00CA0CC8">
      <w:pPr>
        <w:jc w:val="both"/>
        <w:rPr>
          <w:sz w:val="22"/>
          <w:szCs w:val="22"/>
        </w:rPr>
      </w:pPr>
      <w:r>
        <w:rPr>
          <w:b/>
          <w:bCs/>
          <w:sz w:val="22"/>
          <w:szCs w:val="22"/>
        </w:rPr>
        <w:t>10.2.2</w:t>
      </w:r>
      <w:r>
        <w:rPr>
          <w:sz w:val="22"/>
          <w:szCs w:val="22"/>
        </w:rPr>
        <w:t xml:space="preserve"> – Efetuar o pagamento conforme definido no Edital, mediante apresentação da Nota Fiscal, desde que, atendidas as demais exigências estabelecidas neste Edital.</w:t>
      </w:r>
    </w:p>
    <w:p w:rsidR="00553DF1" w:rsidRDefault="00553DF1" w:rsidP="00CA0CC8">
      <w:pPr>
        <w:jc w:val="both"/>
        <w:rPr>
          <w:sz w:val="22"/>
          <w:szCs w:val="22"/>
        </w:rPr>
      </w:pPr>
    </w:p>
    <w:p w:rsidR="00553DF1" w:rsidRDefault="00553DF1" w:rsidP="00CA0CC8">
      <w:pPr>
        <w:jc w:val="both"/>
        <w:rPr>
          <w:b/>
          <w:bCs/>
          <w:sz w:val="22"/>
          <w:szCs w:val="22"/>
        </w:rPr>
      </w:pPr>
      <w:r>
        <w:rPr>
          <w:b/>
          <w:bCs/>
          <w:sz w:val="22"/>
          <w:szCs w:val="22"/>
        </w:rPr>
        <w:t>11 – DA IMPUGNAÇÃO</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11.1</w:t>
      </w:r>
      <w:r>
        <w:rPr>
          <w:sz w:val="22"/>
          <w:szCs w:val="22"/>
        </w:rPr>
        <w:t xml:space="preserve"> – Até 2 (dois) dias úteis anteriores à data fixada para recebimento das propostas qualquer pessoa poderá solicitar esclarecimentos, providências ou impugnar o presente Edital.</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 xml:space="preserve">11.2 </w:t>
      </w:r>
      <w:r>
        <w:rPr>
          <w:sz w:val="22"/>
          <w:szCs w:val="22"/>
        </w:rPr>
        <w:t>– Caberá ao Pregoeiro decidir sobre a impugnação no prazo de 24 (vinte e quatro) horas.</w:t>
      </w:r>
    </w:p>
    <w:p w:rsidR="00553DF1" w:rsidRDefault="00553DF1" w:rsidP="00CA0CC8">
      <w:pPr>
        <w:jc w:val="both"/>
        <w:rPr>
          <w:sz w:val="22"/>
          <w:szCs w:val="22"/>
        </w:rPr>
      </w:pPr>
    </w:p>
    <w:p w:rsidR="00553DF1" w:rsidRDefault="00553DF1" w:rsidP="00CA0CC8">
      <w:pPr>
        <w:jc w:val="both"/>
        <w:rPr>
          <w:b/>
          <w:bCs/>
          <w:sz w:val="22"/>
          <w:szCs w:val="22"/>
        </w:rPr>
      </w:pPr>
      <w:r>
        <w:rPr>
          <w:b/>
          <w:bCs/>
          <w:sz w:val="22"/>
          <w:szCs w:val="22"/>
        </w:rPr>
        <w:t>12– DA DOTAÇÃO ORÇAMENTÁRIA</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 xml:space="preserve">12.1 </w:t>
      </w:r>
      <w:r>
        <w:rPr>
          <w:sz w:val="22"/>
          <w:szCs w:val="22"/>
        </w:rPr>
        <w:t>– A despesa decorrente correrá por conta das seguintes dotações:</w:t>
      </w:r>
    </w:p>
    <w:p w:rsidR="00553DF1" w:rsidRDefault="00553DF1" w:rsidP="00CA0CC8">
      <w:pPr>
        <w:jc w:val="both"/>
        <w:rPr>
          <w:sz w:val="22"/>
          <w:szCs w:val="22"/>
        </w:rPr>
      </w:pPr>
      <w:r>
        <w:rPr>
          <w:b/>
          <w:bCs/>
          <w:sz w:val="22"/>
          <w:szCs w:val="22"/>
        </w:rPr>
        <w:t>2.029.3390.00 - 0 - 6/2011   -   Manutenção Geral de Departamento de Obras e Serviços</w:t>
      </w:r>
    </w:p>
    <w:p w:rsidR="00553DF1" w:rsidRDefault="00553DF1" w:rsidP="00CA0CC8">
      <w:pPr>
        <w:jc w:val="both"/>
        <w:rPr>
          <w:b/>
          <w:bCs/>
          <w:sz w:val="22"/>
          <w:szCs w:val="22"/>
        </w:rPr>
      </w:pPr>
      <w:r>
        <w:rPr>
          <w:b/>
          <w:bCs/>
          <w:sz w:val="22"/>
          <w:szCs w:val="22"/>
        </w:rPr>
        <w:t xml:space="preserve">2.009.3390.00 - 1 - 60/2011   -   Transporte Escolar Ensino Fundamental </w:t>
      </w:r>
    </w:p>
    <w:p w:rsidR="00553DF1" w:rsidRDefault="00553DF1" w:rsidP="00CA0CC8">
      <w:pPr>
        <w:jc w:val="both"/>
        <w:rPr>
          <w:b/>
          <w:bCs/>
          <w:sz w:val="22"/>
          <w:szCs w:val="22"/>
        </w:rPr>
      </w:pPr>
      <w:r>
        <w:rPr>
          <w:b/>
          <w:bCs/>
          <w:sz w:val="22"/>
          <w:szCs w:val="22"/>
        </w:rPr>
        <w:t>22.003.3390.00 - 0 - 42/2011   -   Manutenção Geral do Departamento de Administração</w:t>
      </w:r>
    </w:p>
    <w:p w:rsidR="00553DF1" w:rsidRDefault="00553DF1" w:rsidP="00CA0CC8">
      <w:pPr>
        <w:jc w:val="both"/>
        <w:rPr>
          <w:b/>
          <w:bCs/>
          <w:sz w:val="22"/>
          <w:szCs w:val="22"/>
        </w:rPr>
      </w:pPr>
      <w:r>
        <w:rPr>
          <w:b/>
          <w:bCs/>
          <w:sz w:val="22"/>
          <w:szCs w:val="22"/>
        </w:rPr>
        <w:t>2.005.3390.00 - 1 - 46/2011   -   Manutenção do Departamento de Educação e Cultura</w:t>
      </w:r>
    </w:p>
    <w:p w:rsidR="00553DF1" w:rsidRDefault="00553DF1" w:rsidP="00CA0CC8">
      <w:pPr>
        <w:jc w:val="both"/>
        <w:rPr>
          <w:b/>
          <w:bCs/>
          <w:sz w:val="22"/>
          <w:szCs w:val="22"/>
        </w:rPr>
      </w:pPr>
      <w:r>
        <w:rPr>
          <w:b/>
          <w:bCs/>
          <w:sz w:val="22"/>
          <w:szCs w:val="22"/>
        </w:rPr>
        <w:t>2 2.032.3390.00 - 0 - 16/2011   -   Assistência ao Pequeno Produtor Rural</w:t>
      </w:r>
    </w:p>
    <w:p w:rsidR="00553DF1" w:rsidRDefault="00553DF1" w:rsidP="00CA0CC8">
      <w:pPr>
        <w:jc w:val="both"/>
        <w:rPr>
          <w:sz w:val="22"/>
          <w:szCs w:val="22"/>
        </w:rPr>
      </w:pPr>
      <w:r>
        <w:rPr>
          <w:b/>
          <w:bCs/>
          <w:sz w:val="22"/>
          <w:szCs w:val="22"/>
        </w:rPr>
        <w:t>2.014.3390.00 - 0 - 2/2011   -   Manutenção das atividades Esportivas</w:t>
      </w:r>
    </w:p>
    <w:p w:rsidR="00553DF1" w:rsidRDefault="00553DF1" w:rsidP="00CA0CC8">
      <w:pPr>
        <w:pStyle w:val="PlainText"/>
        <w:rPr>
          <w:rFonts w:ascii="Times New Roman" w:hAnsi="Times New Roman" w:cs="Times New Roman"/>
          <w:sz w:val="22"/>
          <w:szCs w:val="22"/>
        </w:rPr>
      </w:pPr>
      <w:r>
        <w:rPr>
          <w:rFonts w:ascii="Times New Roman" w:hAnsi="Times New Roman" w:cs="Times New Roman"/>
          <w:b/>
          <w:bCs/>
          <w:sz w:val="22"/>
          <w:szCs w:val="22"/>
        </w:rPr>
        <w:t>2.002.3390.00 - 0 - 1/2011   -   Manutenção do Gabinete do Prefeito e Sua Assessoria</w:t>
      </w:r>
      <w:r>
        <w:rPr>
          <w:rFonts w:ascii="Times New Roman" w:hAnsi="Times New Roman" w:cs="Times New Roman"/>
          <w:sz w:val="22"/>
          <w:szCs w:val="22"/>
        </w:rPr>
        <w:t xml:space="preserve"> </w:t>
      </w:r>
    </w:p>
    <w:p w:rsidR="00553DF1" w:rsidRDefault="00553DF1" w:rsidP="002B077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b/>
          <w:bCs/>
        </w:rPr>
      </w:pPr>
      <w:r>
        <w:rPr>
          <w:b/>
          <w:bCs/>
        </w:rPr>
        <w:t>2.031.3390.00 - 0 - 11/2011   -   Apoio à Polícia Civil e Militar</w:t>
      </w:r>
    </w:p>
    <w:p w:rsidR="00553DF1" w:rsidRDefault="00553DF1" w:rsidP="00CA0CC8">
      <w:pPr>
        <w:pStyle w:val="PlainText"/>
        <w:ind w:firstLine="426"/>
        <w:rPr>
          <w:rFonts w:ascii="Times New Roman" w:hAnsi="Times New Roman" w:cs="Times New Roman"/>
          <w:sz w:val="22"/>
          <w:szCs w:val="22"/>
        </w:rPr>
      </w:pPr>
    </w:p>
    <w:p w:rsidR="00553DF1" w:rsidRDefault="00553DF1" w:rsidP="00CA0CC8">
      <w:pPr>
        <w:jc w:val="both"/>
        <w:rPr>
          <w:sz w:val="22"/>
          <w:szCs w:val="22"/>
        </w:rPr>
      </w:pPr>
      <w:r>
        <w:rPr>
          <w:b/>
          <w:bCs/>
          <w:sz w:val="22"/>
          <w:szCs w:val="22"/>
        </w:rPr>
        <w:t xml:space="preserve">12.2 </w:t>
      </w:r>
      <w:r>
        <w:rPr>
          <w:sz w:val="22"/>
          <w:szCs w:val="22"/>
        </w:rPr>
        <w:t>– Para fazer face às despesas, serão emitidas Notas de Empenho pelo Departamento de Contabilidade.</w:t>
      </w:r>
    </w:p>
    <w:p w:rsidR="00553DF1" w:rsidRDefault="00553DF1" w:rsidP="00CA0CC8">
      <w:pPr>
        <w:jc w:val="both"/>
        <w:rPr>
          <w:sz w:val="22"/>
          <w:szCs w:val="22"/>
        </w:rPr>
      </w:pPr>
    </w:p>
    <w:p w:rsidR="00553DF1" w:rsidRDefault="00553DF1" w:rsidP="00CA0CC8">
      <w:pPr>
        <w:jc w:val="both"/>
        <w:rPr>
          <w:b/>
          <w:bCs/>
          <w:sz w:val="22"/>
          <w:szCs w:val="22"/>
        </w:rPr>
      </w:pPr>
      <w:r>
        <w:rPr>
          <w:b/>
          <w:bCs/>
          <w:sz w:val="22"/>
          <w:szCs w:val="22"/>
        </w:rPr>
        <w:t>13 – DO PAGAMENTO</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 xml:space="preserve">13.1 </w:t>
      </w:r>
      <w:r>
        <w:rPr>
          <w:sz w:val="22"/>
          <w:szCs w:val="22"/>
        </w:rPr>
        <w:t xml:space="preserve">– O pagamento será realizado </w:t>
      </w:r>
      <w:fldSimple w:instr=" DOCVARIABLE &quot;FormaPgto&quot; \* MERGEFORMAT ">
        <w:r w:rsidRPr="00C62CAE">
          <w:rPr>
            <w:b/>
            <w:bCs/>
            <w:sz w:val="22"/>
            <w:szCs w:val="22"/>
          </w:rPr>
          <w:t>10</w:t>
        </w:r>
        <w:r>
          <w:t xml:space="preserve"> DIAS APOS A EMISSÃO DA NOTA FISCAL E ENTREGA DO OBJETO</w:t>
        </w:r>
      </w:fldSimple>
      <w:r>
        <w:rPr>
          <w:sz w:val="22"/>
          <w:szCs w:val="22"/>
        </w:rPr>
        <w:t>, após a emissão da Nota Fiscal e entrega do objeto.</w:t>
      </w:r>
    </w:p>
    <w:p w:rsidR="00553DF1" w:rsidRDefault="00553DF1" w:rsidP="00CA0CC8">
      <w:pPr>
        <w:jc w:val="both"/>
        <w:rPr>
          <w:sz w:val="22"/>
          <w:szCs w:val="22"/>
        </w:rPr>
      </w:pPr>
      <w:r>
        <w:rPr>
          <w:b/>
          <w:bCs/>
          <w:sz w:val="22"/>
          <w:szCs w:val="22"/>
        </w:rPr>
        <w:t xml:space="preserve">13.2 </w:t>
      </w:r>
      <w:r>
        <w:rPr>
          <w:sz w:val="22"/>
          <w:szCs w:val="22"/>
        </w:rPr>
        <w:t>– Havendo qualquer incorreção de documentos a posteriori, o pagamento será sustado, até que a empresa adote as providências necessárias à regularização da situação.</w:t>
      </w:r>
    </w:p>
    <w:p w:rsidR="00553DF1" w:rsidRDefault="00553DF1" w:rsidP="00CA0CC8">
      <w:pPr>
        <w:jc w:val="both"/>
        <w:rPr>
          <w:sz w:val="22"/>
          <w:szCs w:val="22"/>
        </w:rPr>
      </w:pPr>
    </w:p>
    <w:p w:rsidR="00553DF1" w:rsidRDefault="00553DF1" w:rsidP="00CA0CC8">
      <w:pPr>
        <w:jc w:val="both"/>
        <w:rPr>
          <w:b/>
          <w:bCs/>
          <w:sz w:val="22"/>
          <w:szCs w:val="22"/>
        </w:rPr>
      </w:pPr>
    </w:p>
    <w:p w:rsidR="00553DF1" w:rsidRDefault="00553DF1" w:rsidP="00CA0CC8">
      <w:pPr>
        <w:jc w:val="both"/>
        <w:rPr>
          <w:b/>
          <w:bCs/>
          <w:sz w:val="22"/>
          <w:szCs w:val="22"/>
        </w:rPr>
      </w:pPr>
      <w:r>
        <w:rPr>
          <w:b/>
          <w:bCs/>
          <w:sz w:val="22"/>
          <w:szCs w:val="22"/>
        </w:rPr>
        <w:t>14 – DAS SANÇÕES</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 xml:space="preserve">14.1 </w:t>
      </w:r>
      <w:r>
        <w:rPr>
          <w:sz w:val="22"/>
          <w:szCs w:val="22"/>
        </w:rPr>
        <w:t>– O licitante que entregar ou apresentar documentação falsa exigida para o certame, ensejar o retardamento da execução de seu objeto, não mantiver a proposta, falhar ou fraudar na execução do contrato, comporta-se de modo inidôneo ou cometer fraude fiscal, ficará impedido de licitar e contratar com os entes públicos e, se for o caso, descredenciados dos sistemas de cadastramento Federal, Estadual, do Distrito Federal e Municipal, pelo prazo de até cinco anos, sem prejuízo das multas previstas neste edital e no contrato e das demais cominações legais.</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 xml:space="preserve">14.2 </w:t>
      </w:r>
      <w:r>
        <w:rPr>
          <w:sz w:val="22"/>
          <w:szCs w:val="22"/>
        </w:rPr>
        <w:t>– Caso a empresa vencedora se recuse a receber as Notas de Empenho ou assinar o contrato ou documento equivalente, no prazo de 05 (cinco) dias úteis, contados a partir da notificação feita por este Município, sem motivo justificado, caracterizar-se-á o descumprimento total da obrigação assumida. Ocorrendo esta hipótese este Município poderá anular a Nota de Empenho e aplicar, à licitante, multa equivalente a 10% (dez por cento) sobre o valor da proposta ficando, ainda, sujeita às penas do art. 7º da Lei 10.520/02.</w:t>
      </w:r>
    </w:p>
    <w:p w:rsidR="00553DF1" w:rsidRDefault="00553DF1" w:rsidP="00CA0CC8">
      <w:pPr>
        <w:jc w:val="both"/>
        <w:rPr>
          <w:sz w:val="22"/>
          <w:szCs w:val="2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sz w:val="22"/>
          <w:szCs w:val="22"/>
        </w:rPr>
      </w:pPr>
      <w:r>
        <w:rPr>
          <w:b/>
          <w:bCs/>
          <w:sz w:val="22"/>
          <w:szCs w:val="22"/>
        </w:rPr>
        <w:t xml:space="preserve">14.3 </w:t>
      </w:r>
      <w:r>
        <w:rPr>
          <w:sz w:val="22"/>
          <w:szCs w:val="22"/>
        </w:rPr>
        <w:t>- Será aplicada a multa de 2% (dois por cento) sobre o valor da proposta apresentada em caso de não-regularização da documentação pertinente à habilitação fiscal (no caso de Microempresa ou Empresa de Pequeno Porte), no prazo previsto no parágrafo 1º do art. 43 da LC 123/2006.</w:t>
      </w:r>
    </w:p>
    <w:p w:rsidR="00553DF1" w:rsidRDefault="00553DF1" w:rsidP="00CA0CC8">
      <w:pPr>
        <w:jc w:val="both"/>
        <w:rPr>
          <w:b/>
          <w:bCs/>
          <w:sz w:val="22"/>
          <w:szCs w:val="22"/>
        </w:rPr>
      </w:pPr>
    </w:p>
    <w:p w:rsidR="00553DF1" w:rsidRDefault="00553DF1" w:rsidP="00CA0CC8">
      <w:pPr>
        <w:jc w:val="both"/>
        <w:rPr>
          <w:b/>
          <w:bCs/>
          <w:sz w:val="22"/>
          <w:szCs w:val="22"/>
        </w:rPr>
      </w:pPr>
      <w:r>
        <w:rPr>
          <w:b/>
          <w:bCs/>
          <w:sz w:val="22"/>
          <w:szCs w:val="22"/>
        </w:rPr>
        <w:t>15 – DOS RECURSOS</w:t>
      </w:r>
    </w:p>
    <w:p w:rsidR="00553DF1" w:rsidRDefault="00553DF1" w:rsidP="00CA0CC8">
      <w:pPr>
        <w:jc w:val="both"/>
        <w:rPr>
          <w:b/>
          <w:bCs/>
          <w:sz w:val="22"/>
          <w:szCs w:val="22"/>
        </w:rPr>
      </w:pPr>
    </w:p>
    <w:p w:rsidR="00553DF1" w:rsidRDefault="00553DF1" w:rsidP="00CA0CC8">
      <w:pPr>
        <w:jc w:val="both"/>
        <w:rPr>
          <w:sz w:val="22"/>
          <w:szCs w:val="22"/>
        </w:rPr>
      </w:pPr>
      <w:r>
        <w:rPr>
          <w:b/>
          <w:bCs/>
          <w:sz w:val="22"/>
          <w:szCs w:val="22"/>
        </w:rPr>
        <w:t>15.1</w:t>
      </w:r>
      <w:r>
        <w:rPr>
          <w:sz w:val="22"/>
          <w:szCs w:val="22"/>
        </w:rPr>
        <w:t xml:space="preserve"> – Declarado o vencedor, qualquer licitante poderá manifestar imediata e motivadamente a intenção de recorrer, quando lhe será concedido o prazo de três dias úteis para apresentação das razões do recurso, ficando os demais licitantes desde logo intimados para apresentar contra-razões em igual número de dias, que começarão a correr do término do prazo do recorrente, sendo-lhes assegurada vista imediata dos autos.</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 xml:space="preserve">15.2 </w:t>
      </w:r>
      <w:r>
        <w:rPr>
          <w:sz w:val="22"/>
          <w:szCs w:val="22"/>
        </w:rPr>
        <w:t>– O(s) recurso (s) será (ão) endereçado (s) ao Prefeito Municipal, via setor de Compras e Licitações – Protocolo, aos cuidados do Pregoeiro que encaminhará (ão) ao Prefeito Municipal, devidamente informado, para apreciação e decisão , no prazo de até 05 ( cinco ) dias.</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 xml:space="preserve">15.3 </w:t>
      </w:r>
      <w:r>
        <w:rPr>
          <w:sz w:val="22"/>
          <w:szCs w:val="22"/>
        </w:rPr>
        <w:t>– O acolhimento do recurso importará a invalidação apenas dos atos insuscetíveis de aproveitamento.</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15.4</w:t>
      </w:r>
      <w:r>
        <w:rPr>
          <w:sz w:val="22"/>
          <w:szCs w:val="22"/>
        </w:rPr>
        <w:t xml:space="preserve"> – Decairá do direito de recorrer, o licitante que não se manifestar imediatamente e motivadamente no momento em que o Pregoeiro declara o vencedor.</w:t>
      </w:r>
    </w:p>
    <w:p w:rsidR="00553DF1" w:rsidRDefault="00553DF1" w:rsidP="00CA0CC8">
      <w:pPr>
        <w:jc w:val="both"/>
        <w:rPr>
          <w:sz w:val="22"/>
          <w:szCs w:val="22"/>
        </w:rPr>
      </w:pPr>
    </w:p>
    <w:p w:rsidR="00553DF1" w:rsidRDefault="00553DF1" w:rsidP="00CA0CC8">
      <w:pPr>
        <w:jc w:val="both"/>
        <w:rPr>
          <w:sz w:val="22"/>
          <w:szCs w:val="22"/>
        </w:rPr>
      </w:pPr>
    </w:p>
    <w:p w:rsidR="00553DF1" w:rsidRDefault="00553DF1" w:rsidP="00CA0CC8">
      <w:pPr>
        <w:pStyle w:val="BodyText2"/>
        <w:rPr>
          <w:b/>
          <w:bCs/>
          <w:sz w:val="22"/>
          <w:szCs w:val="22"/>
        </w:rPr>
      </w:pPr>
      <w:r>
        <w:rPr>
          <w:b/>
          <w:bCs/>
          <w:sz w:val="22"/>
          <w:szCs w:val="22"/>
        </w:rPr>
        <w:t xml:space="preserve">16 – DAS DISPOSIÇÕES GERAIS: </w:t>
      </w:r>
    </w:p>
    <w:p w:rsidR="00553DF1" w:rsidRDefault="00553DF1" w:rsidP="00CA0CC8">
      <w:pPr>
        <w:jc w:val="both"/>
        <w:rPr>
          <w:sz w:val="22"/>
          <w:szCs w:val="22"/>
        </w:rPr>
      </w:pPr>
      <w:r>
        <w:rPr>
          <w:b/>
          <w:bCs/>
          <w:sz w:val="22"/>
          <w:szCs w:val="22"/>
        </w:rPr>
        <w:t>16.1</w:t>
      </w:r>
      <w:r>
        <w:rPr>
          <w:sz w:val="22"/>
          <w:szCs w:val="22"/>
        </w:rPr>
        <w:t xml:space="preserve"> – Para agilização dos trabalhos, não interferindo no julgamento das propostas, os licitantes farão constar em sua documentação: endereço, número de fax e telefone, bem como o nome da pessoa indicada para contato.</w:t>
      </w:r>
    </w:p>
    <w:p w:rsidR="00553DF1" w:rsidRDefault="00553DF1" w:rsidP="00CA0CC8">
      <w:pPr>
        <w:jc w:val="both"/>
        <w:rPr>
          <w:b/>
          <w:bCs/>
          <w:sz w:val="22"/>
          <w:szCs w:val="22"/>
        </w:rPr>
      </w:pPr>
    </w:p>
    <w:p w:rsidR="00553DF1" w:rsidRDefault="00553DF1" w:rsidP="00CA0CC8">
      <w:pPr>
        <w:jc w:val="both"/>
        <w:rPr>
          <w:b/>
          <w:bCs/>
          <w:sz w:val="22"/>
          <w:szCs w:val="22"/>
        </w:rPr>
      </w:pPr>
      <w:r>
        <w:rPr>
          <w:b/>
          <w:bCs/>
          <w:sz w:val="22"/>
          <w:szCs w:val="22"/>
        </w:rPr>
        <w:t>17 – DAS CONSIDERAÇÕES FINAIS</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17.1</w:t>
      </w:r>
      <w:r>
        <w:rPr>
          <w:sz w:val="22"/>
          <w:szCs w:val="22"/>
        </w:rPr>
        <w:t xml:space="preserve"> – A autoridade competente para a aprovação do procedimento somente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 assegurado o contraditório e a ampla defesa.</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17.2</w:t>
      </w:r>
      <w:r>
        <w:rPr>
          <w:sz w:val="22"/>
          <w:szCs w:val="22"/>
        </w:rPr>
        <w:t xml:space="preserve"> – Na contagem dos prazos, excluir-se-á o dia de início e incluir-se-á o do vencimento.</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17.3</w:t>
      </w:r>
      <w:r>
        <w:rPr>
          <w:sz w:val="22"/>
          <w:szCs w:val="22"/>
        </w:rPr>
        <w:t xml:space="preserve"> – Na hipótese da ocorrência da situação descrita no Subitem 14.2 será aplicado o disposto no art. 4º, inciso XXIII da Lei 10.520/02, sem prejuízo das sanções administrativas previstas no item 14 deste Edital.</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17.4</w:t>
      </w:r>
      <w:r>
        <w:rPr>
          <w:sz w:val="22"/>
          <w:szCs w:val="22"/>
        </w:rPr>
        <w:t xml:space="preserve"> – Qualquer esclarecimento sobre o presente Edital poderá ser obtido das 8:00 às 12:00 horas com o pregoeiro, na Prefeitura Municipa</w:t>
      </w:r>
      <w:r>
        <w:t>l, à Rua 7 de Setembro, 215,</w:t>
      </w:r>
      <w:r>
        <w:rPr>
          <w:sz w:val="22"/>
          <w:szCs w:val="22"/>
        </w:rPr>
        <w:t xml:space="preserve"> Bairro Centro ou pelo telefone  </w:t>
      </w:r>
      <w:r>
        <w:rPr>
          <w:color w:val="000000"/>
          <w:sz w:val="22"/>
          <w:szCs w:val="22"/>
        </w:rPr>
        <w:t>(47) 3542-0166.</w:t>
      </w:r>
    </w:p>
    <w:p w:rsidR="00553DF1" w:rsidRDefault="00553DF1" w:rsidP="00CA0CC8">
      <w:pPr>
        <w:jc w:val="both"/>
        <w:rPr>
          <w:sz w:val="22"/>
          <w:szCs w:val="22"/>
        </w:rPr>
      </w:pPr>
    </w:p>
    <w:p w:rsidR="00553DF1" w:rsidRDefault="00553DF1" w:rsidP="00CA0CC8">
      <w:pPr>
        <w:jc w:val="both"/>
        <w:rPr>
          <w:sz w:val="22"/>
          <w:szCs w:val="22"/>
        </w:rPr>
      </w:pPr>
      <w:r>
        <w:rPr>
          <w:b/>
          <w:bCs/>
          <w:sz w:val="22"/>
          <w:szCs w:val="22"/>
        </w:rPr>
        <w:t xml:space="preserve">17.5 </w:t>
      </w:r>
      <w:r>
        <w:rPr>
          <w:sz w:val="22"/>
          <w:szCs w:val="22"/>
        </w:rPr>
        <w:t>–  Os anexos I, II, III, IV, V e VI  fazem parte integrante deste Edital, independente de transcrição.</w:t>
      </w:r>
    </w:p>
    <w:p w:rsidR="00553DF1" w:rsidRDefault="00553DF1" w:rsidP="00CA0CC8">
      <w:pPr>
        <w:jc w:val="both"/>
        <w:rPr>
          <w:sz w:val="22"/>
          <w:szCs w:val="22"/>
        </w:rPr>
      </w:pPr>
    </w:p>
    <w:p w:rsidR="00553DF1" w:rsidRDefault="00553DF1" w:rsidP="00CA0CC8">
      <w:pPr>
        <w:jc w:val="center"/>
        <w:rPr>
          <w:sz w:val="22"/>
          <w:szCs w:val="22"/>
        </w:rPr>
      </w:pPr>
      <w:r>
        <w:rPr>
          <w:sz w:val="22"/>
          <w:szCs w:val="22"/>
        </w:rPr>
        <w:t xml:space="preserve">Agronômica, </w:t>
      </w:r>
      <w:fldSimple w:instr=" DOCVARIABLE &quot;DataExtensoProcesso&quot; \* MERGEFORMAT ">
        <w:r w:rsidRPr="00C62CAE">
          <w:rPr>
            <w:sz w:val="22"/>
            <w:szCs w:val="22"/>
          </w:rPr>
          <w:t>14 de Junho de 2011</w:t>
        </w:r>
      </w:fldSimple>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b/>
          <w:bCs/>
          <w:sz w:val="22"/>
          <w:szCs w:val="22"/>
        </w:rPr>
      </w:pPr>
      <w:fldSimple w:instr=" DOCVARIABLE &quot;NomeTitular&quot; \* MERGEFORMAT ">
        <w:r w:rsidRPr="00C62CAE">
          <w:rPr>
            <w:b/>
            <w:bCs/>
            <w:sz w:val="22"/>
            <w:szCs w:val="22"/>
          </w:rPr>
          <w:t>JOSE</w:t>
        </w:r>
        <w:r>
          <w:t xml:space="preserve"> ERCOLINO MENEGATTI</w:t>
        </w:r>
      </w:fldSimple>
    </w:p>
    <w:p w:rsidR="00553DF1" w:rsidRDefault="00553DF1" w:rsidP="00CA0CC8">
      <w:pPr>
        <w:jc w:val="center"/>
        <w:rPr>
          <w:sz w:val="22"/>
          <w:szCs w:val="22"/>
        </w:rPr>
      </w:pPr>
      <w:r>
        <w:rPr>
          <w:sz w:val="22"/>
          <w:szCs w:val="22"/>
        </w:rPr>
        <w:t>Prefeito Municipal</w:t>
      </w: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jc w:val="center"/>
        <w:rPr>
          <w:sz w:val="22"/>
          <w:szCs w:val="22"/>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pBdr>
          <w:top w:val="single" w:sz="18" w:space="1" w:color="auto"/>
          <w:left w:val="single" w:sz="18" w:space="4" w:color="auto"/>
          <w:bottom w:val="single" w:sz="18" w:space="1" w:color="auto"/>
          <w:right w:val="single" w:sz="18" w:space="4" w:color="auto"/>
        </w:pBdr>
        <w:spacing w:after="0"/>
        <w:ind w:right="-115" w:hanging="851"/>
        <w:jc w:val="center"/>
        <w:rPr>
          <w:color w:val="2A2A2A"/>
        </w:rPr>
      </w:pPr>
      <w:r w:rsidRPr="00660237">
        <w:rPr>
          <w:noProof/>
          <w:color w:val="2A2A2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466.5pt;height:620.25pt;visibility:visible">
            <v:imagedata r:id="rId7" o:title=""/>
          </v:shape>
        </w:pict>
      </w:r>
    </w:p>
    <w:p w:rsidR="00553DF1" w:rsidRDefault="00553DF1" w:rsidP="00CA0CC8">
      <w:pPr>
        <w:pStyle w:val="ecxmsonormal"/>
        <w:pBdr>
          <w:top w:val="single" w:sz="18" w:space="1" w:color="auto"/>
          <w:left w:val="single" w:sz="18" w:space="4" w:color="auto"/>
          <w:bottom w:val="single" w:sz="18" w:space="1" w:color="auto"/>
          <w:right w:val="single" w:sz="18" w:space="4" w:color="auto"/>
        </w:pBdr>
        <w:spacing w:after="0"/>
        <w:ind w:right="-115" w:hanging="851"/>
        <w:jc w:val="center"/>
        <w:rPr>
          <w:color w:val="2A2A2A"/>
        </w:rPr>
      </w:pPr>
    </w:p>
    <w:p w:rsidR="00553DF1" w:rsidRDefault="00553DF1" w:rsidP="00CA0CC8">
      <w:pPr>
        <w:pStyle w:val="ecxmsonormal"/>
        <w:pBdr>
          <w:top w:val="single" w:sz="18" w:space="1" w:color="auto"/>
          <w:left w:val="single" w:sz="18" w:space="4" w:color="auto"/>
          <w:bottom w:val="single" w:sz="18" w:space="1" w:color="auto"/>
          <w:right w:val="single" w:sz="18" w:space="4" w:color="auto"/>
        </w:pBdr>
        <w:spacing w:after="0"/>
        <w:ind w:right="-115" w:hanging="851"/>
        <w:jc w:val="center"/>
        <w:rPr>
          <w:color w:val="2A2A2A"/>
        </w:rPr>
      </w:pPr>
      <w:r w:rsidRPr="00660237">
        <w:rPr>
          <w:noProof/>
          <w:color w:val="2A2A2A"/>
        </w:rPr>
        <w:pict>
          <v:shape id="Imagem 3" o:spid="_x0000_i1026" type="#_x0000_t75" style="width:468pt;height:603pt;visibility:visible">
            <v:imagedata r:id="rId8" o:title=""/>
          </v:shape>
        </w:pict>
      </w:r>
    </w:p>
    <w:p w:rsidR="00553DF1" w:rsidRDefault="00553DF1" w:rsidP="00CA0CC8">
      <w:pPr>
        <w:pStyle w:val="ecxmsonormal"/>
        <w:pBdr>
          <w:top w:val="single" w:sz="18" w:space="1" w:color="auto"/>
          <w:left w:val="single" w:sz="18" w:space="4" w:color="auto"/>
          <w:bottom w:val="single" w:sz="18" w:space="1" w:color="auto"/>
          <w:right w:val="single" w:sz="18" w:space="4" w:color="auto"/>
        </w:pBdr>
        <w:spacing w:after="0"/>
        <w:ind w:right="-115" w:hanging="851"/>
        <w:jc w:val="center"/>
        <w:rPr>
          <w:color w:val="2A2A2A"/>
        </w:rPr>
      </w:pPr>
    </w:p>
    <w:p w:rsidR="00553DF1" w:rsidRDefault="00553DF1" w:rsidP="00CA0CC8">
      <w:pPr>
        <w:pStyle w:val="ecxmsonormal"/>
        <w:pBdr>
          <w:top w:val="single" w:sz="18" w:space="1" w:color="auto"/>
          <w:left w:val="single" w:sz="18" w:space="4" w:color="auto"/>
          <w:bottom w:val="single" w:sz="18" w:space="1" w:color="auto"/>
          <w:right w:val="single" w:sz="18" w:space="4" w:color="auto"/>
        </w:pBdr>
        <w:spacing w:after="0"/>
        <w:ind w:right="-115" w:hanging="851"/>
        <w:jc w:val="center"/>
        <w:rPr>
          <w:color w:val="2A2A2A"/>
        </w:rPr>
      </w:pPr>
    </w:p>
    <w:p w:rsidR="00553DF1" w:rsidRDefault="00553DF1" w:rsidP="00CA0CC8">
      <w:pPr>
        <w:pStyle w:val="ecxmsonormal"/>
        <w:pBdr>
          <w:top w:val="single" w:sz="18" w:space="1" w:color="auto"/>
          <w:left w:val="single" w:sz="18" w:space="4" w:color="auto"/>
          <w:bottom w:val="single" w:sz="18" w:space="1" w:color="auto"/>
          <w:right w:val="single" w:sz="18" w:space="4" w:color="auto"/>
        </w:pBdr>
        <w:spacing w:after="0"/>
        <w:ind w:right="-115" w:hanging="851"/>
        <w:jc w:val="center"/>
        <w:rPr>
          <w:color w:val="2A2A2A"/>
        </w:rPr>
      </w:pPr>
      <w:r w:rsidRPr="00660237">
        <w:rPr>
          <w:noProof/>
          <w:color w:val="2A2A2A"/>
        </w:rPr>
        <w:pict>
          <v:shape id="Imagem 4" o:spid="_x0000_i1027" type="#_x0000_t75" style="width:464.25pt;height:601.5pt;visibility:visible">
            <v:imagedata r:id="rId9" o:title=""/>
          </v:shape>
        </w:pict>
      </w:r>
    </w:p>
    <w:p w:rsidR="00553DF1" w:rsidRDefault="00553DF1" w:rsidP="00CA0CC8">
      <w:pPr>
        <w:pStyle w:val="ecxmsonormal"/>
        <w:pBdr>
          <w:top w:val="single" w:sz="18" w:space="1" w:color="auto"/>
          <w:left w:val="single" w:sz="18" w:space="4" w:color="auto"/>
          <w:bottom w:val="single" w:sz="18" w:space="1" w:color="auto"/>
          <w:right w:val="single" w:sz="18" w:space="4" w:color="auto"/>
        </w:pBdr>
        <w:spacing w:after="0"/>
        <w:ind w:right="-115" w:hanging="851"/>
        <w:jc w:val="center"/>
        <w:rPr>
          <w:color w:val="2A2A2A"/>
        </w:rPr>
      </w:pPr>
    </w:p>
    <w:p w:rsidR="00553DF1" w:rsidRDefault="00553DF1" w:rsidP="00CA0CC8">
      <w:pPr>
        <w:pStyle w:val="ecxmsonormal"/>
        <w:pBdr>
          <w:top w:val="single" w:sz="18" w:space="1" w:color="auto"/>
          <w:left w:val="single" w:sz="18" w:space="4" w:color="auto"/>
          <w:bottom w:val="single" w:sz="18" w:space="1" w:color="auto"/>
          <w:right w:val="single" w:sz="18" w:space="4" w:color="auto"/>
        </w:pBdr>
        <w:spacing w:after="0"/>
        <w:ind w:right="-115" w:hanging="851"/>
        <w:jc w:val="center"/>
        <w:rPr>
          <w:color w:val="2A2A2A"/>
        </w:rPr>
      </w:pPr>
    </w:p>
    <w:p w:rsidR="00553DF1" w:rsidRDefault="00553DF1" w:rsidP="00CA0CC8">
      <w:pPr>
        <w:pStyle w:val="ecxmsonormal"/>
        <w:pBdr>
          <w:top w:val="single" w:sz="18" w:space="1" w:color="auto"/>
          <w:left w:val="single" w:sz="18" w:space="4" w:color="auto"/>
          <w:bottom w:val="single" w:sz="18" w:space="1" w:color="auto"/>
          <w:right w:val="single" w:sz="18" w:space="4" w:color="auto"/>
        </w:pBdr>
        <w:spacing w:after="0"/>
        <w:ind w:right="-115" w:hanging="851"/>
        <w:jc w:val="center"/>
        <w:rPr>
          <w:color w:val="2A2A2A"/>
        </w:rPr>
      </w:pPr>
      <w:r w:rsidRPr="00660237">
        <w:rPr>
          <w:noProof/>
          <w:color w:val="2A2A2A"/>
        </w:rPr>
        <w:pict>
          <v:shape id="Imagem 5" o:spid="_x0000_i1028" type="#_x0000_t75" style="width:464.25pt;height:260.25pt;visibility:visible">
            <v:imagedata r:id="rId10" o:title=""/>
          </v:shape>
        </w:pict>
      </w: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pStyle w:val="ecxmsonormal"/>
        <w:spacing w:after="0"/>
        <w:jc w:val="center"/>
        <w:rPr>
          <w:color w:val="2A2A2A"/>
        </w:rPr>
      </w:pPr>
    </w:p>
    <w:p w:rsidR="00553DF1" w:rsidRDefault="00553DF1" w:rsidP="00CA0CC8">
      <w:pPr>
        <w:jc w:val="center"/>
      </w:pPr>
    </w:p>
    <w:p w:rsidR="00553DF1" w:rsidRDefault="00553DF1" w:rsidP="00CA0CC8">
      <w:pPr>
        <w:jc w:val="center"/>
      </w:pPr>
    </w:p>
    <w:p w:rsidR="00553DF1" w:rsidRDefault="00553DF1" w:rsidP="00CA0CC8">
      <w:pPr>
        <w:jc w:val="center"/>
      </w:pPr>
    </w:p>
    <w:p w:rsidR="00553DF1" w:rsidRDefault="00553DF1" w:rsidP="00CA0CC8">
      <w:pPr>
        <w:jc w:val="center"/>
      </w:pPr>
      <w:r>
        <w:t>ANEXO II</w:t>
      </w:r>
    </w:p>
    <w:p w:rsidR="00553DF1" w:rsidRDefault="00553DF1" w:rsidP="00CA0CC8">
      <w:pPr>
        <w:pStyle w:val="NormalWeb"/>
        <w:rPr>
          <w:b/>
          <w:bCs/>
          <w:sz w:val="32"/>
          <w:szCs w:val="32"/>
        </w:rPr>
      </w:pPr>
    </w:p>
    <w:p w:rsidR="00553DF1" w:rsidRDefault="00553DF1" w:rsidP="00CA0CC8">
      <w:pPr>
        <w:pStyle w:val="NormalWeb"/>
        <w:jc w:val="center"/>
        <w:rPr>
          <w:sz w:val="32"/>
          <w:szCs w:val="32"/>
        </w:rPr>
      </w:pPr>
      <w:r>
        <w:rPr>
          <w:b/>
          <w:bCs/>
          <w:sz w:val="32"/>
          <w:szCs w:val="32"/>
        </w:rPr>
        <w:t>CREDENCIAMENTO</w:t>
      </w:r>
    </w:p>
    <w:p w:rsidR="00553DF1" w:rsidRDefault="00553DF1" w:rsidP="00CA0CC8">
      <w:pPr>
        <w:pStyle w:val="NormalWeb"/>
        <w:jc w:val="both"/>
      </w:pPr>
      <w:r>
        <w:rPr>
          <w:b/>
          <w:bCs/>
        </w:rPr>
        <w:t>(MODELO)</w:t>
      </w:r>
      <w:r>
        <w:t> </w:t>
      </w:r>
      <w:r>
        <w:br/>
        <w:t> </w:t>
      </w:r>
    </w:p>
    <w:p w:rsidR="00553DF1" w:rsidRDefault="00553DF1" w:rsidP="00CA0CC8">
      <w:pPr>
        <w:pStyle w:val="NormalWeb"/>
        <w:jc w:val="both"/>
      </w:pPr>
    </w:p>
    <w:p w:rsidR="00553DF1" w:rsidRDefault="00553DF1" w:rsidP="00CA0CC8">
      <w:pPr>
        <w:pStyle w:val="NormalWeb"/>
        <w:jc w:val="both"/>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62"/>
        <w:jc w:val="both"/>
      </w:pPr>
      <w:r>
        <w:t xml:space="preserve">Através da presente, credenciamos o(a) Sr.(a)____________________________________________________________, portador(a) da Cédula de Identidade nº ____________________ e CPF sob nº ___________________________, a participar da Licitação instaurada pelos órgãos do Município de Agronômica, na modalidade </w:t>
      </w:r>
      <w:r>
        <w:rPr>
          <w:shd w:val="clear" w:color="auto" w:fill="FFFFFF"/>
        </w:rPr>
        <w:t xml:space="preserve">PREGÃO PRESENCIAL nº </w:t>
      </w:r>
      <w:fldSimple w:instr=" DOCVARIABLE &quot;NumLicitacao&quot; \* MERGEFORMAT ">
        <w:r>
          <w:t>4/2011</w:t>
        </w:r>
      </w:fldSimple>
      <w:r>
        <w:t xml:space="preserve">, na qualidade de REPRESENTANTE LEGAL, outorgando-lhe poderes para pronunciar-se em nome da empresa ____________________________________________________, inscrita sob o CNPJ nº____________________________ bem como formular propostas/lances verbais, recorrer e praticar todos os demais atos inerentes ao certame. </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pPr>
    </w:p>
    <w:p w:rsidR="00553DF1" w:rsidRDefault="00553DF1" w:rsidP="00CA0CC8">
      <w:pPr>
        <w:pStyle w:val="NormalWeb"/>
        <w:jc w:val="both"/>
      </w:pPr>
      <w:r>
        <w:t>( Local e Data ) </w:t>
      </w:r>
    </w:p>
    <w:p w:rsidR="00553DF1" w:rsidRDefault="00553DF1" w:rsidP="00CA0CC8">
      <w:pPr>
        <w:pStyle w:val="NormalWeb"/>
      </w:pPr>
      <w:r>
        <w:t>(Nome e assinatura do subscritor, devidamente identificado) </w:t>
      </w:r>
      <w:r>
        <w:br/>
      </w:r>
    </w:p>
    <w:p w:rsidR="00553DF1" w:rsidRDefault="00553DF1" w:rsidP="00CA0CC8">
      <w:pPr>
        <w:pStyle w:val="NormalWeb"/>
      </w:pPr>
    </w:p>
    <w:p w:rsidR="00553DF1" w:rsidRDefault="00553DF1" w:rsidP="00CA0CC8">
      <w:pPr>
        <w:pStyle w:val="NormalWeb"/>
      </w:pPr>
    </w:p>
    <w:p w:rsidR="00553DF1" w:rsidRDefault="00553DF1" w:rsidP="00CA0CC8">
      <w:pPr>
        <w:pStyle w:val="NormalWeb"/>
      </w:pPr>
    </w:p>
    <w:p w:rsidR="00553DF1" w:rsidRDefault="00553DF1" w:rsidP="00CA0CC8">
      <w:pPr>
        <w:pStyle w:val="NormalWeb"/>
      </w:pPr>
    </w:p>
    <w:p w:rsidR="00553DF1" w:rsidRDefault="00553DF1" w:rsidP="00CA0CC8">
      <w:pPr>
        <w:pStyle w:val="NormalWeb"/>
      </w:pPr>
    </w:p>
    <w:p w:rsidR="00553DF1" w:rsidRDefault="00553DF1" w:rsidP="00CA0CC8">
      <w:pPr>
        <w:pStyle w:val="NormalWeb"/>
      </w:pPr>
    </w:p>
    <w:p w:rsidR="00553DF1" w:rsidRDefault="00553DF1" w:rsidP="00CA0CC8">
      <w:pPr>
        <w:pStyle w:val="NormalWeb"/>
        <w:jc w:val="center"/>
        <w:rPr>
          <w:sz w:val="32"/>
          <w:szCs w:val="32"/>
        </w:rPr>
      </w:pPr>
    </w:p>
    <w:p w:rsidR="00553DF1" w:rsidRDefault="00553DF1" w:rsidP="00CA0CC8">
      <w:pPr>
        <w:pStyle w:val="NormalWeb"/>
        <w:jc w:val="center"/>
        <w:rPr>
          <w:b/>
          <w:bCs/>
          <w:sz w:val="32"/>
          <w:szCs w:val="32"/>
        </w:rPr>
      </w:pPr>
      <w:r>
        <w:rPr>
          <w:b/>
          <w:bCs/>
          <w:sz w:val="32"/>
          <w:szCs w:val="32"/>
        </w:rPr>
        <w:t>ANEXO III</w:t>
      </w:r>
    </w:p>
    <w:p w:rsidR="00553DF1" w:rsidRDefault="00553DF1" w:rsidP="00CA0CC8">
      <w:pPr>
        <w:pStyle w:val="NormalWeb"/>
        <w:jc w:val="center"/>
        <w:rPr>
          <w:sz w:val="32"/>
          <w:szCs w:val="3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sz w:val="28"/>
          <w:szCs w:val="28"/>
        </w:rPr>
      </w:pPr>
      <w:r>
        <w:rPr>
          <w:b/>
          <w:bCs/>
          <w:sz w:val="28"/>
          <w:szCs w:val="28"/>
        </w:rPr>
        <w:t>DECLARAÇÃO MICRO EMPRESA OU EMPRESA DE PEQUENO PORTE</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rPr>
          <w:b/>
          <w:bCs/>
        </w:rPr>
        <w:t>MODELO</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1134"/>
        <w:jc w:val="both"/>
      </w:pPr>
      <w:r>
        <w:rPr>
          <w:b/>
          <w:bCs/>
        </w:rPr>
        <w:t>DECLARAMOS</w:t>
      </w:r>
      <w:r>
        <w:t xml:space="preserve"> para fins de participação no procedimento licitatório Modalidade Pregão Presencial nº </w:t>
      </w:r>
      <w:fldSimple w:instr=" DOCVARIABLE &quot;NumLicitacao&quot; \* MERGEFORMAT ">
        <w:r>
          <w:t>4/2011</w:t>
        </w:r>
      </w:fldSimple>
      <w:r>
        <w:t xml:space="preserve"> –, que a Empresa __________________________________, inscrita sob o CNPJ____________________________________ é </w:t>
      </w:r>
      <w:r>
        <w:rPr>
          <w:b/>
          <w:bCs/>
        </w:rPr>
        <w:t>Microempresa ou Empresa de Pequeno Porte</w:t>
      </w:r>
      <w:r>
        <w:t>, nos termos da Lei Complementar 123/2006 e Instrução Normativa nº 103/2007 do Departamento de Registro do Comércio, e conforme Declaração expedida pela Junta Comercial (comprovando a condição de Microempresa ou Empresa de Pequeno Porte).</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1134"/>
        <w:jc w:val="both"/>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1134"/>
        <w:jc w:val="both"/>
      </w:pPr>
    </w:p>
    <w:p w:rsidR="00553DF1" w:rsidRDefault="00553DF1" w:rsidP="00CA0CC8">
      <w:pPr>
        <w:pStyle w:val="NormalWeb"/>
        <w:jc w:val="both"/>
      </w:pPr>
      <w:r>
        <w:t>( Local e Data ) </w:t>
      </w:r>
    </w:p>
    <w:p w:rsidR="00553DF1" w:rsidRDefault="00553DF1" w:rsidP="00CA0CC8">
      <w:pPr>
        <w:pStyle w:val="NormalWeb"/>
      </w:pPr>
      <w:r>
        <w:t>(Nome e assinatura do subscritor, devidamente identificado) </w:t>
      </w:r>
      <w:r>
        <w:br/>
        <w:t> </w:t>
      </w:r>
      <w:r>
        <w:br/>
      </w:r>
    </w:p>
    <w:p w:rsidR="00553DF1" w:rsidRDefault="00553DF1" w:rsidP="00CA0CC8">
      <w:pPr>
        <w:jc w:val="center"/>
      </w:pPr>
    </w:p>
    <w:p w:rsidR="00553DF1" w:rsidRDefault="00553DF1" w:rsidP="00CA0CC8">
      <w:pPr>
        <w:pStyle w:val="NormalWeb"/>
        <w:jc w:val="center"/>
        <w:rPr>
          <w:b/>
          <w:bCs/>
        </w:rPr>
      </w:pPr>
    </w:p>
    <w:p w:rsidR="00553DF1" w:rsidRDefault="00553DF1" w:rsidP="00CA0CC8">
      <w:pPr>
        <w:pStyle w:val="NormalWeb"/>
        <w:jc w:val="center"/>
        <w:rPr>
          <w:b/>
          <w:bCs/>
        </w:rPr>
      </w:pPr>
    </w:p>
    <w:p w:rsidR="00553DF1" w:rsidRDefault="00553DF1" w:rsidP="00CA0CC8">
      <w:pPr>
        <w:pStyle w:val="NormalWeb"/>
        <w:jc w:val="center"/>
        <w:rPr>
          <w:b/>
          <w:bCs/>
        </w:rPr>
      </w:pPr>
    </w:p>
    <w:p w:rsidR="00553DF1" w:rsidRDefault="00553DF1" w:rsidP="00CA0CC8">
      <w:pPr>
        <w:pStyle w:val="NormalWeb"/>
        <w:jc w:val="center"/>
        <w:rPr>
          <w:b/>
          <w:bCs/>
        </w:rPr>
      </w:pPr>
    </w:p>
    <w:p w:rsidR="00553DF1" w:rsidRDefault="00553DF1" w:rsidP="00CA0CC8">
      <w:pPr>
        <w:pStyle w:val="NormalWeb"/>
        <w:jc w:val="center"/>
        <w:rPr>
          <w:b/>
          <w:bCs/>
        </w:rPr>
      </w:pPr>
    </w:p>
    <w:p w:rsidR="00553DF1" w:rsidRDefault="00553DF1" w:rsidP="00CA0CC8">
      <w:pPr>
        <w:pStyle w:val="NormalWeb"/>
        <w:jc w:val="center"/>
        <w:rPr>
          <w:b/>
          <w:bCs/>
        </w:rPr>
      </w:pPr>
    </w:p>
    <w:p w:rsidR="00553DF1" w:rsidRDefault="00553DF1" w:rsidP="00CA0CC8">
      <w:pPr>
        <w:pStyle w:val="NormalWeb"/>
        <w:jc w:val="center"/>
        <w:rPr>
          <w:b/>
          <w:bCs/>
        </w:rPr>
      </w:pPr>
    </w:p>
    <w:p w:rsidR="00553DF1" w:rsidRDefault="00553DF1" w:rsidP="00CA0CC8">
      <w:pPr>
        <w:pStyle w:val="NormalWeb"/>
        <w:jc w:val="center"/>
        <w:rPr>
          <w:b/>
          <w:bCs/>
        </w:rPr>
      </w:pPr>
    </w:p>
    <w:p w:rsidR="00553DF1" w:rsidRDefault="00553DF1" w:rsidP="00CA0CC8">
      <w:pPr>
        <w:pStyle w:val="NormalWeb"/>
        <w:jc w:val="center"/>
        <w:rPr>
          <w:sz w:val="32"/>
          <w:szCs w:val="32"/>
        </w:rPr>
      </w:pPr>
      <w:r>
        <w:rPr>
          <w:b/>
          <w:bCs/>
          <w:sz w:val="32"/>
          <w:szCs w:val="32"/>
        </w:rPr>
        <w:t>ANEXO IV</w:t>
      </w:r>
    </w:p>
    <w:p w:rsidR="00553DF1" w:rsidRDefault="00553DF1" w:rsidP="00CA0CC8">
      <w:pPr>
        <w:pStyle w:val="NormalWeb"/>
        <w:jc w:val="center"/>
        <w:rPr>
          <w:sz w:val="28"/>
          <w:szCs w:val="28"/>
        </w:rPr>
      </w:pPr>
      <w:r>
        <w:rPr>
          <w:b/>
          <w:bCs/>
          <w:sz w:val="28"/>
          <w:szCs w:val="28"/>
        </w:rPr>
        <w:t>DECLARAÇÃO DE INEXISTÊNCIA DE FATOS IMPEDITIVOS À HABILITAÇÃO</w:t>
      </w:r>
    </w:p>
    <w:p w:rsidR="00553DF1" w:rsidRDefault="00553DF1" w:rsidP="00CA0CC8">
      <w:pPr>
        <w:pStyle w:val="NormalWeb"/>
        <w:jc w:val="both"/>
      </w:pPr>
      <w:r>
        <w:rPr>
          <w:b/>
          <w:bCs/>
        </w:rPr>
        <w:t>(MODELO)</w:t>
      </w:r>
      <w:r>
        <w:t> </w:t>
      </w:r>
      <w:r>
        <w:br/>
        <w:t> </w:t>
      </w:r>
      <w:r>
        <w:br/>
        <w:t> </w:t>
      </w:r>
      <w:r>
        <w:br/>
        <w:t> </w:t>
      </w:r>
    </w:p>
    <w:p w:rsidR="00553DF1" w:rsidRDefault="00553DF1" w:rsidP="00CA0CC8">
      <w:pPr>
        <w:pStyle w:val="NormalWeb"/>
        <w:jc w:val="both"/>
      </w:pPr>
      <w:r>
        <w:t>(Nome da Empresa)</w:t>
      </w:r>
    </w:p>
    <w:p w:rsidR="00553DF1" w:rsidRDefault="00553DF1" w:rsidP="00CA0CC8">
      <w:pPr>
        <w:pStyle w:val="NormalWeb"/>
        <w:jc w:val="both"/>
      </w:pPr>
      <w:r>
        <w:t>..........................................................................................................................................., CNPJ nº .............................................., sediada em ........................................................, DECLARA, sob as penas da lei, que até a presente data, inexistem fatos impeditivos para sua habilitação no presente processo licitatório, ciente da obrigatoriedade de declarar ocorrências posteriores. </w:t>
      </w:r>
      <w:r>
        <w:br/>
        <w:t> </w:t>
      </w:r>
    </w:p>
    <w:p w:rsidR="00553DF1" w:rsidRDefault="00553DF1" w:rsidP="00CA0CC8">
      <w:pPr>
        <w:pStyle w:val="NormalWeb"/>
        <w:jc w:val="both"/>
      </w:pPr>
    </w:p>
    <w:p w:rsidR="00553DF1" w:rsidRDefault="00553DF1" w:rsidP="00CA0CC8">
      <w:pPr>
        <w:pStyle w:val="NormalWeb"/>
        <w:jc w:val="both"/>
      </w:pPr>
      <w:r>
        <w:t>( Local e Data ) </w:t>
      </w:r>
    </w:p>
    <w:p w:rsidR="00553DF1" w:rsidRDefault="00553DF1" w:rsidP="00CA0CC8">
      <w:pPr>
        <w:pStyle w:val="NormalWeb"/>
      </w:pPr>
      <w:r>
        <w:t>(Nome e assinatura do subscritor, devidamente identificado) </w:t>
      </w:r>
      <w:r>
        <w:br/>
        <w:t> </w:t>
      </w:r>
    </w:p>
    <w:p w:rsidR="00553DF1" w:rsidRDefault="00553DF1" w:rsidP="00CA0CC8"/>
    <w:p w:rsidR="00553DF1" w:rsidRDefault="00553DF1" w:rsidP="00CA0CC8"/>
    <w:p w:rsidR="00553DF1" w:rsidRDefault="00553DF1" w:rsidP="00CA0CC8"/>
    <w:p w:rsidR="00553DF1" w:rsidRDefault="00553DF1" w:rsidP="00CA0CC8"/>
    <w:p w:rsidR="00553DF1" w:rsidRDefault="00553DF1" w:rsidP="00CA0CC8"/>
    <w:p w:rsidR="00553DF1" w:rsidRDefault="00553DF1" w:rsidP="00CA0CC8"/>
    <w:p w:rsidR="00553DF1" w:rsidRDefault="00553DF1" w:rsidP="00CA0CC8"/>
    <w:p w:rsidR="00553DF1" w:rsidRDefault="00553DF1" w:rsidP="00CA0CC8"/>
    <w:p w:rsidR="00553DF1" w:rsidRDefault="00553DF1" w:rsidP="00CA0CC8"/>
    <w:p w:rsidR="00553DF1" w:rsidRDefault="00553DF1" w:rsidP="00CA0CC8"/>
    <w:p w:rsidR="00553DF1" w:rsidRDefault="00553DF1" w:rsidP="00CA0CC8"/>
    <w:p w:rsidR="00553DF1" w:rsidRDefault="00553DF1" w:rsidP="00CA0CC8">
      <w:pPr>
        <w:widowControl w:val="0"/>
        <w:autoSpaceDE w:val="0"/>
        <w:autoSpaceDN w:val="0"/>
        <w:adjustRightInd w:val="0"/>
        <w:jc w:val="both"/>
      </w:pPr>
    </w:p>
    <w:p w:rsidR="00553DF1" w:rsidRDefault="00553DF1" w:rsidP="00CA0CC8">
      <w:pPr>
        <w:widowControl w:val="0"/>
        <w:autoSpaceDE w:val="0"/>
        <w:autoSpaceDN w:val="0"/>
        <w:adjustRightInd w:val="0"/>
        <w:jc w:val="both"/>
      </w:pPr>
    </w:p>
    <w:p w:rsidR="00553DF1" w:rsidRDefault="00553DF1" w:rsidP="00CA0CC8">
      <w:pPr>
        <w:widowControl w:val="0"/>
        <w:autoSpaceDE w:val="0"/>
        <w:autoSpaceDN w:val="0"/>
        <w:adjustRightInd w:val="0"/>
        <w:jc w:val="both"/>
      </w:pPr>
    </w:p>
    <w:p w:rsidR="00553DF1" w:rsidRDefault="00553DF1" w:rsidP="00CA0CC8">
      <w:pPr>
        <w:widowControl w:val="0"/>
        <w:autoSpaceDE w:val="0"/>
        <w:autoSpaceDN w:val="0"/>
        <w:adjustRightInd w:val="0"/>
        <w:jc w:val="both"/>
      </w:pPr>
    </w:p>
    <w:p w:rsidR="00553DF1" w:rsidRDefault="00553DF1" w:rsidP="00CA0CC8">
      <w:pPr>
        <w:widowControl w:val="0"/>
        <w:autoSpaceDE w:val="0"/>
        <w:autoSpaceDN w:val="0"/>
        <w:adjustRightInd w:val="0"/>
        <w:jc w:val="both"/>
      </w:pPr>
    </w:p>
    <w:p w:rsidR="00553DF1" w:rsidRDefault="00553DF1" w:rsidP="00CA0CC8">
      <w:pPr>
        <w:widowControl w:val="0"/>
        <w:autoSpaceDE w:val="0"/>
        <w:autoSpaceDN w:val="0"/>
        <w:adjustRightInd w:val="0"/>
        <w:jc w:val="both"/>
      </w:pPr>
    </w:p>
    <w:p w:rsidR="00553DF1" w:rsidRDefault="00553DF1" w:rsidP="00CA0CC8">
      <w:pPr>
        <w:widowControl w:val="0"/>
        <w:autoSpaceDE w:val="0"/>
        <w:autoSpaceDN w:val="0"/>
        <w:adjustRightInd w:val="0"/>
        <w:jc w:val="both"/>
      </w:pPr>
    </w:p>
    <w:p w:rsidR="00553DF1" w:rsidRDefault="00553DF1" w:rsidP="00CA0CC8">
      <w:pPr>
        <w:widowControl w:val="0"/>
        <w:autoSpaceDE w:val="0"/>
        <w:autoSpaceDN w:val="0"/>
        <w:adjustRightInd w:val="0"/>
        <w:jc w:val="both"/>
      </w:pPr>
    </w:p>
    <w:p w:rsidR="00553DF1" w:rsidRDefault="00553DF1" w:rsidP="00CA0CC8">
      <w:pPr>
        <w:widowControl w:val="0"/>
        <w:autoSpaceDE w:val="0"/>
        <w:autoSpaceDN w:val="0"/>
        <w:adjustRightInd w:val="0"/>
        <w:jc w:val="both"/>
      </w:pPr>
    </w:p>
    <w:p w:rsidR="00553DF1" w:rsidRDefault="00553DF1" w:rsidP="00CA0CC8">
      <w:pPr>
        <w:pStyle w:val="NormalWeb"/>
        <w:jc w:val="center"/>
        <w:rPr>
          <w:b/>
          <w:bCs/>
          <w:sz w:val="32"/>
          <w:szCs w:val="32"/>
        </w:rPr>
      </w:pPr>
      <w:r>
        <w:rPr>
          <w:b/>
          <w:bCs/>
          <w:sz w:val="32"/>
          <w:szCs w:val="32"/>
        </w:rPr>
        <w:t>ANEXO V</w:t>
      </w:r>
    </w:p>
    <w:p w:rsidR="00553DF1" w:rsidRDefault="00553DF1" w:rsidP="00CA0CC8">
      <w:pPr>
        <w:jc w:val="center"/>
        <w:rPr>
          <w:b/>
          <w:bCs/>
          <w:sz w:val="28"/>
          <w:szCs w:val="28"/>
        </w:rPr>
      </w:pPr>
    </w:p>
    <w:p w:rsidR="00553DF1" w:rsidRDefault="00553DF1" w:rsidP="00CA0CC8">
      <w:pPr>
        <w:jc w:val="center"/>
        <w:rPr>
          <w:b/>
          <w:bCs/>
          <w:sz w:val="28"/>
          <w:szCs w:val="28"/>
        </w:rPr>
      </w:pPr>
      <w:r>
        <w:rPr>
          <w:b/>
          <w:bCs/>
          <w:sz w:val="28"/>
          <w:szCs w:val="28"/>
        </w:rPr>
        <w:t xml:space="preserve">DECLARAÇÃO DE CUMPRIMENTO DO DISPOSTO NO </w:t>
      </w:r>
    </w:p>
    <w:p w:rsidR="00553DF1" w:rsidRDefault="00553DF1" w:rsidP="00CA0CC8">
      <w:pPr>
        <w:jc w:val="center"/>
        <w:rPr>
          <w:b/>
          <w:bCs/>
          <w:sz w:val="28"/>
          <w:szCs w:val="28"/>
        </w:rPr>
      </w:pPr>
      <w:r>
        <w:rPr>
          <w:b/>
          <w:bCs/>
          <w:sz w:val="28"/>
          <w:szCs w:val="28"/>
        </w:rPr>
        <w:t>INCISO XXXIII DO ART. 7</w:t>
      </w:r>
      <w:r>
        <w:rPr>
          <w:b/>
          <w:bCs/>
          <w:sz w:val="28"/>
          <w:szCs w:val="28"/>
          <w:vertAlign w:val="superscript"/>
        </w:rPr>
        <w:t>º</w:t>
      </w:r>
      <w:r>
        <w:rPr>
          <w:b/>
          <w:bCs/>
          <w:sz w:val="28"/>
          <w:szCs w:val="28"/>
        </w:rPr>
        <w:t xml:space="preserve"> DA CF.</w:t>
      </w:r>
    </w:p>
    <w:p w:rsidR="00553DF1" w:rsidRDefault="00553DF1" w:rsidP="00CA0CC8">
      <w:pPr>
        <w:pStyle w:val="NormalWeb"/>
        <w:jc w:val="both"/>
      </w:pPr>
      <w:r>
        <w:rPr>
          <w:b/>
          <w:bCs/>
        </w:rPr>
        <w:t>(MODELO)</w:t>
      </w:r>
      <w:r>
        <w:t> </w:t>
      </w:r>
      <w:r>
        <w:br/>
        <w:t> </w:t>
      </w:r>
      <w:r>
        <w:br/>
        <w:t> </w:t>
      </w:r>
    </w:p>
    <w:p w:rsidR="00553DF1" w:rsidRDefault="00553DF1" w:rsidP="00CA0CC8">
      <w:pPr>
        <w:rPr>
          <w:b/>
          <w:bCs/>
        </w:rPr>
      </w:pPr>
    </w:p>
    <w:p w:rsidR="00553DF1" w:rsidRDefault="00553DF1" w:rsidP="00CA0CC8">
      <w:pPr>
        <w:ind w:firstLine="1418"/>
      </w:pPr>
    </w:p>
    <w:p w:rsidR="00553DF1" w:rsidRDefault="00553DF1" w:rsidP="00CA0CC8">
      <w:pPr>
        <w:pStyle w:val="normal0"/>
        <w:tabs>
          <w:tab w:val="clear" w:pos="536"/>
          <w:tab w:val="clear" w:pos="2270"/>
          <w:tab w:val="left" w:pos="3978"/>
        </w:tabs>
      </w:pPr>
      <w:r>
        <w:rPr>
          <w:b/>
          <w:bCs/>
        </w:rPr>
        <w:t>(</w:t>
      </w:r>
      <w:r>
        <w:t>Razão Social da Empresa</w:t>
      </w:r>
      <w:r>
        <w:rPr>
          <w:b/>
          <w:bCs/>
        </w:rPr>
        <w:t>) ----------------------------,</w:t>
      </w:r>
      <w:r>
        <w:t xml:space="preserve"> inscrita no CNPJ nº. ------------------, por intermédio de seu representante legal Sr. (a): -------------------------------, portador (a) da Carteira de Identidade nº. ----------- CPF nº. -------------------- </w:t>
      </w:r>
      <w:r>
        <w:rPr>
          <w:b/>
          <w:bCs/>
        </w:rPr>
        <w:t>DECLARA</w:t>
      </w:r>
      <w:r>
        <w:t xml:space="preserve">, para fins do disposto no inciso V, do art. 27, da Lei 8.666/93, acrescido pela Lei 9.854, de 27 de outubro de 1999, que </w:t>
      </w:r>
      <w:r>
        <w:rPr>
          <w:b/>
          <w:bCs/>
          <w:u w:val="single"/>
        </w:rPr>
        <w:t>não emprega</w:t>
      </w:r>
      <w:r>
        <w:rPr>
          <w:u w:val="single"/>
        </w:rPr>
        <w:t xml:space="preserve"> menor de dezoito anos em trabalho noturno, perigoso ou insalubre e </w:t>
      </w:r>
      <w:r>
        <w:rPr>
          <w:b/>
          <w:bCs/>
          <w:u w:val="single"/>
        </w:rPr>
        <w:t>não emprega</w:t>
      </w:r>
      <w:r>
        <w:rPr>
          <w:u w:val="single"/>
        </w:rPr>
        <w:t xml:space="preserve"> menor de dezesseis an</w:t>
      </w:r>
      <w:r>
        <w:t>os.</w:t>
      </w:r>
    </w:p>
    <w:p w:rsidR="00553DF1" w:rsidRDefault="00553DF1" w:rsidP="00CA0CC8">
      <w:pPr>
        <w:pStyle w:val="normal0"/>
        <w:tabs>
          <w:tab w:val="clear" w:pos="536"/>
          <w:tab w:val="clear" w:pos="2270"/>
          <w:tab w:val="left" w:pos="3978"/>
        </w:tabs>
      </w:pPr>
    </w:p>
    <w:p w:rsidR="00553DF1" w:rsidRDefault="00553DF1" w:rsidP="00CA0CC8">
      <w:pPr>
        <w:pStyle w:val="normal0"/>
        <w:tabs>
          <w:tab w:val="clear" w:pos="536"/>
          <w:tab w:val="clear" w:pos="2270"/>
          <w:tab w:val="left" w:pos="3978"/>
        </w:tabs>
      </w:pPr>
    </w:p>
    <w:p w:rsidR="00553DF1" w:rsidRDefault="00553DF1" w:rsidP="00CA0CC8">
      <w:pPr>
        <w:pStyle w:val="normal0"/>
        <w:tabs>
          <w:tab w:val="clear" w:pos="536"/>
          <w:tab w:val="clear" w:pos="2270"/>
          <w:tab w:val="left" w:pos="3978"/>
        </w:tabs>
      </w:pPr>
    </w:p>
    <w:p w:rsidR="00553DF1" w:rsidRDefault="00553DF1" w:rsidP="00CA0CC8">
      <w:pPr>
        <w:pStyle w:val="normal0"/>
        <w:tabs>
          <w:tab w:val="clear" w:pos="536"/>
          <w:tab w:val="clear" w:pos="2270"/>
          <w:tab w:val="left" w:pos="3978"/>
        </w:tabs>
      </w:pPr>
      <w:r>
        <w:t>Ressalva:</w:t>
      </w:r>
    </w:p>
    <w:p w:rsidR="00553DF1" w:rsidRDefault="00553DF1" w:rsidP="00CA0CC8">
      <w:pPr>
        <w:pStyle w:val="normal0"/>
        <w:tabs>
          <w:tab w:val="clear" w:pos="536"/>
          <w:tab w:val="clear" w:pos="2270"/>
          <w:tab w:val="left" w:pos="3978"/>
        </w:tabs>
      </w:pPr>
      <w:r>
        <w:t>Emprega menor, a partir de quatorze anos, na condição de aprendiz (        )</w:t>
      </w:r>
    </w:p>
    <w:p w:rsidR="00553DF1" w:rsidRDefault="00553DF1" w:rsidP="00CA0CC8">
      <w:pPr>
        <w:pStyle w:val="normal0"/>
        <w:tabs>
          <w:tab w:val="clear" w:pos="536"/>
          <w:tab w:val="clear" w:pos="2270"/>
          <w:tab w:val="left" w:pos="3119"/>
        </w:tabs>
        <w:rPr>
          <w:b/>
          <w:bCs/>
        </w:rPr>
      </w:pPr>
      <w:r>
        <w:t>(Observação: em caso afirmativo, assinalar a ressalva acima).</w:t>
      </w:r>
    </w:p>
    <w:p w:rsidR="00553DF1" w:rsidRDefault="00553DF1" w:rsidP="00CA0CC8">
      <w:pPr>
        <w:pStyle w:val="normal0"/>
        <w:tabs>
          <w:tab w:val="clear" w:pos="536"/>
          <w:tab w:val="clear" w:pos="2270"/>
          <w:tab w:val="left" w:pos="3978"/>
        </w:tabs>
      </w:pPr>
      <w:r>
        <w:t xml:space="preserve">                                                                                                            </w:t>
      </w:r>
    </w:p>
    <w:p w:rsidR="00553DF1" w:rsidRDefault="00553DF1" w:rsidP="00CA0CC8">
      <w:pPr>
        <w:ind w:firstLine="1418"/>
        <w:jc w:val="both"/>
      </w:pPr>
    </w:p>
    <w:p w:rsidR="00553DF1" w:rsidRDefault="00553DF1" w:rsidP="00CA0CC8">
      <w:pPr>
        <w:pStyle w:val="NormalWeb"/>
        <w:jc w:val="both"/>
      </w:pPr>
      <w:r>
        <w:t>( Local e Data ) </w:t>
      </w:r>
    </w:p>
    <w:p w:rsidR="00553DF1" w:rsidRDefault="00553DF1" w:rsidP="00CA0CC8">
      <w:pPr>
        <w:pStyle w:val="NormalWeb"/>
      </w:pPr>
      <w:r>
        <w:t>(Nome e assinatura do subscritor, devidamente identificado) </w:t>
      </w:r>
      <w:r>
        <w:br/>
        <w:t> </w:t>
      </w:r>
    </w:p>
    <w:p w:rsidR="00553DF1" w:rsidRDefault="00553DF1" w:rsidP="00CA0CC8"/>
    <w:p w:rsidR="00553DF1" w:rsidRDefault="00553DF1" w:rsidP="00CA0CC8"/>
    <w:p w:rsidR="00553DF1" w:rsidRDefault="00553DF1" w:rsidP="00CA0CC8"/>
    <w:p w:rsidR="00553DF1" w:rsidRDefault="00553DF1" w:rsidP="00CA0CC8"/>
    <w:p w:rsidR="00553DF1" w:rsidRDefault="00553DF1" w:rsidP="00CA0CC8"/>
    <w:p w:rsidR="00553DF1" w:rsidRDefault="00553DF1" w:rsidP="00CA0CC8"/>
    <w:p w:rsidR="00553DF1" w:rsidRDefault="00553DF1" w:rsidP="00CA0CC8"/>
    <w:p w:rsidR="00553DF1" w:rsidRDefault="00553DF1" w:rsidP="00CA0CC8"/>
    <w:p w:rsidR="00553DF1" w:rsidRDefault="00553DF1" w:rsidP="00CA0CC8"/>
    <w:p w:rsidR="00553DF1" w:rsidRDefault="00553DF1" w:rsidP="00CA0CC8"/>
    <w:p w:rsidR="00553DF1" w:rsidRDefault="00553DF1" w:rsidP="00CA0CC8"/>
    <w:p w:rsidR="00553DF1" w:rsidRDefault="00553DF1" w:rsidP="00CA0CC8"/>
    <w:p w:rsidR="00553DF1" w:rsidRDefault="00553DF1" w:rsidP="00CA0CC8"/>
    <w:p w:rsidR="00553DF1" w:rsidRDefault="00553DF1" w:rsidP="00CA0CC8"/>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28"/>
          <w:szCs w:val="28"/>
        </w:rPr>
      </w:pPr>
      <w:r>
        <w:rPr>
          <w:b/>
          <w:bCs/>
          <w:sz w:val="28"/>
          <w:szCs w:val="28"/>
        </w:rPr>
        <w:t>ANEXO VI</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28"/>
          <w:szCs w:val="28"/>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32"/>
          <w:szCs w:val="32"/>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32"/>
          <w:szCs w:val="32"/>
        </w:rPr>
      </w:pPr>
      <w:r>
        <w:rPr>
          <w:b/>
          <w:bCs/>
          <w:sz w:val="32"/>
          <w:szCs w:val="32"/>
        </w:rPr>
        <w:t xml:space="preserve">PROCESSO LICITATÓRIO Nº </w:t>
      </w:r>
      <w:fldSimple w:instr=" DOCVARIABLE &quot;NumProcesso&quot; \* MERGEFORMAT ">
        <w:r w:rsidRPr="00C62CAE">
          <w:rPr>
            <w:b/>
            <w:bCs/>
            <w:sz w:val="32"/>
            <w:szCs w:val="32"/>
          </w:rPr>
          <w:t>25</w:t>
        </w:r>
        <w:r>
          <w:t>/2011</w:t>
        </w:r>
      </w:fldSimple>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b/>
          <w:bCs/>
          <w:sz w:val="32"/>
          <w:szCs w:val="32"/>
        </w:rPr>
      </w:pPr>
      <w:r>
        <w:rPr>
          <w:b/>
          <w:bCs/>
          <w:sz w:val="32"/>
          <w:szCs w:val="32"/>
        </w:rPr>
        <w:t xml:space="preserve">PREGÃO PRESENCIAL Nº </w:t>
      </w:r>
      <w:fldSimple w:instr=" DOCVARIABLE &quot;NumLicitacao&quot; \* MERGEFORMAT ">
        <w:r w:rsidRPr="00C62CAE">
          <w:rPr>
            <w:b/>
            <w:bCs/>
            <w:sz w:val="32"/>
            <w:szCs w:val="32"/>
          </w:rPr>
          <w:t>4</w:t>
        </w:r>
        <w:r>
          <w:t>/2011</w:t>
        </w:r>
      </w:fldSimple>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rPr>
      </w:pPr>
    </w:p>
    <w:p w:rsidR="00553DF1" w:rsidRDefault="00553DF1" w:rsidP="00CA0CC8">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b/>
          <w:bCs/>
          <w:shd w:val="clear" w:color="auto" w:fill="FFFFFF"/>
        </w:rPr>
      </w:pPr>
      <w:r>
        <w:rPr>
          <w:b/>
          <w:bCs/>
          <w:shd w:val="clear" w:color="auto" w:fill="FFFFFF"/>
        </w:rPr>
        <w:t>MINUTA - ATA DE REGISTRO DE PREÇOS</w:t>
      </w:r>
    </w:p>
    <w:p w:rsidR="00553DF1" w:rsidRDefault="00553DF1" w:rsidP="00CA0CC8">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b/>
          <w:bCs/>
        </w:rPr>
      </w:pPr>
    </w:p>
    <w:p w:rsidR="00553DF1" w:rsidRDefault="00553DF1" w:rsidP="00CA0CC8">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b/>
          <w:bCs/>
        </w:rPr>
      </w:pPr>
    </w:p>
    <w:p w:rsidR="00553DF1" w:rsidRDefault="00553DF1" w:rsidP="00CA0CC8">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 xml:space="preserve">Aos ________ dias do mês de ___________ do ano de 2011, no Departamento de Compras, localizado no Prédio da Prefeitura Municipal de AGRONÔMICA, o Município de AGRONÔMICA, em face da classificação das propostas apresentadas no Pregão Presencial nº </w:t>
      </w:r>
      <w:fldSimple w:instr=" DOCVARIABLE &quot;NumLicitacao&quot; \* MERGEFORMAT ">
        <w:r w:rsidRPr="00C62CAE">
          <w:rPr>
            <w:b/>
            <w:bCs/>
            <w:sz w:val="28"/>
            <w:szCs w:val="28"/>
          </w:rPr>
          <w:t>4</w:t>
        </w:r>
        <w:r>
          <w:t>/2011</w:t>
        </w:r>
      </w:fldSimple>
      <w:r>
        <w:rPr>
          <w:b/>
          <w:bCs/>
          <w:sz w:val="28"/>
          <w:szCs w:val="28"/>
        </w:rPr>
        <w:t xml:space="preserve"> </w:t>
      </w:r>
      <w:r>
        <w:t>– Registro de Preços, 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53DF1" w:rsidRDefault="00553DF1" w:rsidP="00CA0CC8">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pP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rPr>
          <w:b/>
          <w:bCs/>
        </w:rPr>
        <w:t>1. DO OBJETO</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8"/>
          <w:szCs w:val="28"/>
        </w:rPr>
      </w:pPr>
      <w:r>
        <w:t xml:space="preserve">1.1 A presente Ata tem por objeto o </w:t>
      </w:r>
      <w:fldSimple w:instr=" DOCVARIABLE &quot;ObjetoLicitacao&quot; \* MERGEFORMAT ">
        <w:r w:rsidRPr="00C62CAE">
          <w:rPr>
            <w:b/>
            <w:bCs/>
          </w:rPr>
          <w:t>AQUISIÇÃO</w:t>
        </w:r>
        <w:r>
          <w:t xml:space="preserve"> DE MATERIAL  DE AUTO ELÉTRICA PARA MANUTENÇÃO DOS VEÍCULOS DA FROTA MUNICIPAL.</w:t>
        </w:r>
      </w:fldSimple>
      <w:r>
        <w:t xml:space="preserve">, conforme especificações constantes no Anexo I do Edital Pregão Presencial nº </w:t>
      </w:r>
      <w:fldSimple w:instr=" DOCVARIABLE &quot;NumLicitacao&quot; \* MERGEFORMAT ">
        <w:r w:rsidRPr="00C62CAE">
          <w:rPr>
            <w:b/>
            <w:bCs/>
            <w:sz w:val="28"/>
            <w:szCs w:val="28"/>
          </w:rPr>
          <w:t>4</w:t>
        </w:r>
        <w:r>
          <w:t>/2011</w:t>
        </w:r>
      </w:fldSimple>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1.2. As licitantes registradas para os itens cotados são as seguintes:</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rPr>
          <w:b/>
          <w:bCs/>
        </w:rPr>
        <w:t>Item 1 ..........</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t xml:space="preserve">1º. Colocado – Empresa ______________, </w:t>
      </w:r>
      <w:r>
        <w:rPr>
          <w:b/>
          <w:bCs/>
        </w:rPr>
        <w:t>no valor unitário de R$ ___________;</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2º. Colocado – Empresa ______________;</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3º. Colocado – Empresa ______________.</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rPr>
          <w:b/>
          <w:bCs/>
        </w:rPr>
        <w:t>Item 2 .........</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553DF1" w:rsidRDefault="00553DF1" w:rsidP="00CA0CC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1.3. Este instrumento não obriga o Município a firmar contratações nas quantidades estimadas, podendo ocorrer licitações específicas para a aquisição do objeto, obedecida a legislação pertinente, sendo assegurada ao detentor do registro a preferência de fornecimento, em igualdade de condições, nos termos do art. 15, parágrafo 4º da lei 8.666/93.</w:t>
      </w:r>
    </w:p>
    <w:p w:rsidR="00553DF1" w:rsidRDefault="00553DF1" w:rsidP="00CA0CC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1.4. Os preços registrados manter-se-ão inalterados pelo período de vigência da presente Ata, admitida a recomposição somente no caso de desequilíbrio da equação econômico-financeira inicial deste instrumento.</w:t>
      </w:r>
    </w:p>
    <w:p w:rsidR="00553DF1" w:rsidRDefault="00553DF1" w:rsidP="00CA0CC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1.4.1. Os preços registrados que sofrerem recomposição não ultrapassarão os preços praticados no mercado, mantendo-se a diferença percentual apurada entre o valor originalmente constante da proposta e aquele vigente no mercado à época do registro.</w:t>
      </w: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553DF1" w:rsidRDefault="00553DF1" w:rsidP="00CA0CC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1.5. Caso o preço registrado se torne superior à média dos preços de mercado, o Município solicitará ao fornecedor, mediante correspondência, redução do preço registrado, de forma a adequá-lo na forma do item 1.4.1.</w:t>
      </w:r>
    </w:p>
    <w:p w:rsidR="00553DF1" w:rsidRDefault="00553DF1" w:rsidP="00CA0CC8">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rPr>
      </w:pPr>
      <w:r>
        <w:rPr>
          <w:b/>
          <w:bCs/>
        </w:rPr>
        <w:t>2. DOCUMENTOS INTEGRANTES</w:t>
      </w: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t>2.1 Para todos os efeitos legais, para melhor caracterização do objeto, bem como, para definir procedimentos e normas decorrentes das obrigações ora contraídas, integram esta Ata, como se nela estivesse transcrita, os seguintes documentos:</w:t>
      </w: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t xml:space="preserve">a) Edital de Pregão Presencial nº </w:t>
      </w:r>
      <w:fldSimple w:instr=" DOCVARIABLE &quot;NumLicitacao&quot; \* MERGEFORMAT ">
        <w:r>
          <w:t>4/2011</w:t>
        </w:r>
      </w:fldSimple>
      <w:r>
        <w:rPr>
          <w:b/>
          <w:bCs/>
          <w:sz w:val="28"/>
          <w:szCs w:val="28"/>
        </w:rPr>
        <w:t xml:space="preserve"> </w:t>
      </w:r>
      <w:r>
        <w:t>e seus anexos;</w:t>
      </w: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t>b) Proposta da (s) Licitante(s).</w:t>
      </w: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b/>
          <w:bCs/>
        </w:rPr>
      </w:pPr>
      <w:r>
        <w:rPr>
          <w:b/>
          <w:bCs/>
        </w:rPr>
        <w:t>3. VIGÊNCIA</w:t>
      </w:r>
    </w:p>
    <w:p w:rsidR="00553DF1" w:rsidRDefault="00553DF1" w:rsidP="00CA0CC8">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t>3.1 A presente Ata vigorará por 12 meses, podendo ser prorrogada caso haja concordância das partes.</w:t>
      </w:r>
    </w:p>
    <w:p w:rsidR="00553DF1" w:rsidRDefault="00553DF1" w:rsidP="00CA0CC8">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rPr>
      </w:pPr>
      <w:r>
        <w:rPr>
          <w:b/>
          <w:bCs/>
        </w:rPr>
        <w:t xml:space="preserve">4. DAS CONDIÇÕES DE ENTREGA E RECEBIMENTO </w:t>
      </w: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29"/>
          <w:tab w:val="left" w:pos="10195"/>
          <w:tab w:val="left" w:pos="10762"/>
        </w:tabs>
        <w:autoSpaceDE w:val="0"/>
        <w:autoSpaceDN w:val="0"/>
        <w:adjustRightInd w:val="0"/>
        <w:jc w:val="both"/>
      </w:pPr>
      <w:r>
        <w:rPr>
          <w:shd w:val="clear" w:color="auto" w:fill="FFFFFF"/>
        </w:rPr>
        <w:t xml:space="preserve">4.1 </w:t>
      </w:r>
      <w:r>
        <w:t>A empresa contratada deverá entregar os produtos, objeto deste Contrato, conforme a necessidade do Município, sempre com requisição assinada pelo chefe do Setor de Compras.</w:t>
      </w: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t>4.2. No ato da entrega do objeto a proponente deverá apresentar Nota Fiscal/Fatura correspondente às quantias solicitadas, que será submetida à aprovação do órgão responsável pelo recebimento.</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 xml:space="preserve">4.3. Os objetos que forem recusados deverão ser substituídos no </w:t>
      </w:r>
      <w:r>
        <w:rPr>
          <w:shd w:val="clear" w:color="auto" w:fill="FFFFFF"/>
        </w:rPr>
        <w:t>prazo máximo de 03 (três) dias úteis</w:t>
      </w:r>
      <w:r>
        <w:t xml:space="preserve">, contados da data de notificação apresentada à fornecedora, sem qualquer ônus para o Município. </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4.4. Se a substituição dos objetos não for realizada no prazo estipulado, a empresa estará sujeita às sanções previstas neste Edital e na Ata de Registro de Preços.</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4.5. O recebimento dos materiais, mesmo que definitivo, não exclui a responsabilidade da empresa pela qualidade e característica do objeto entregue, cabendo-lhe sanar quaisquer irregularidades detectadas quando da utilização dos mesmos, durante todo o prazo de vigência do Contrato (Ata de Registro de Preços).</w:t>
      </w: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b/>
          <w:bCs/>
        </w:rPr>
      </w:pP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b/>
          <w:bCs/>
        </w:rPr>
      </w:pP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b/>
          <w:bCs/>
        </w:rPr>
      </w:pPr>
      <w:r>
        <w:rPr>
          <w:b/>
          <w:bCs/>
        </w:rPr>
        <w:t>5. DA FORMA DE PAGAMENTO E DOTAÇÃO ORÇAMENTÁRIA</w:t>
      </w: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29"/>
          <w:tab w:val="left" w:pos="10195"/>
          <w:tab w:val="left" w:pos="10762"/>
        </w:tabs>
        <w:autoSpaceDE w:val="0"/>
        <w:autoSpaceDN w:val="0"/>
        <w:adjustRightInd w:val="0"/>
        <w:jc w:val="both"/>
      </w:pPr>
      <w:r>
        <w:t>5.1 Na entrega dos materiais, a CONTRATADA deverá acompanhar-se de Nota Fiscal correspondente, encaminhando-a ao respectivo requisitante.</w:t>
      </w:r>
    </w:p>
    <w:p w:rsidR="00553DF1" w:rsidRDefault="00553DF1" w:rsidP="00CA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pPr>
      <w:r>
        <w:t>5.2 O pagamento será efetuado quinzenalmente, após o recebimento da Nota Fiscal, referente ás quantias solicitadas, datada e assinada por responsável dos órgãos municipais; através de depósito na conta corrente da licitante vencedora.</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shd w:val="clear" w:color="auto" w:fill="FFFFFF"/>
        </w:rPr>
      </w:pPr>
      <w:r>
        <w:t xml:space="preserve">5.3 </w:t>
      </w:r>
      <w:r>
        <w:rPr>
          <w:shd w:val="clear" w:color="auto" w:fill="FFFFFF"/>
        </w:rPr>
        <w:t xml:space="preserve">As despesas decorrentes de aquisição dos objetos desta licitação correrão à conta dos recursos especificados no orçamento do Município e nos demais órgãos e entidades usuárias, existentes nas dotações: </w:t>
      </w:r>
    </w:p>
    <w:p w:rsidR="00553DF1" w:rsidRDefault="00553DF1" w:rsidP="00CA0CC8">
      <w:pPr>
        <w:jc w:val="both"/>
        <w:rPr>
          <w:sz w:val="22"/>
          <w:szCs w:val="22"/>
        </w:rPr>
      </w:pPr>
      <w:r>
        <w:rPr>
          <w:b/>
          <w:bCs/>
          <w:sz w:val="22"/>
          <w:szCs w:val="22"/>
        </w:rPr>
        <w:t>2.029.3390.00 - 0 - 6/2011   -   Manutenção Geral de Departamento de Obras e Serviços</w:t>
      </w:r>
    </w:p>
    <w:p w:rsidR="00553DF1" w:rsidRDefault="00553DF1" w:rsidP="00CA0CC8">
      <w:pPr>
        <w:jc w:val="both"/>
        <w:rPr>
          <w:b/>
          <w:bCs/>
          <w:sz w:val="22"/>
          <w:szCs w:val="22"/>
        </w:rPr>
      </w:pPr>
      <w:r>
        <w:rPr>
          <w:b/>
          <w:bCs/>
          <w:sz w:val="22"/>
          <w:szCs w:val="22"/>
        </w:rPr>
        <w:t xml:space="preserve">2.009.3390.00 - 1 - 60/2011   -   Transporte Escolar Ensino Fundamental </w:t>
      </w:r>
    </w:p>
    <w:p w:rsidR="00553DF1" w:rsidRDefault="00553DF1" w:rsidP="00CA0CC8">
      <w:pPr>
        <w:jc w:val="both"/>
        <w:rPr>
          <w:b/>
          <w:bCs/>
          <w:sz w:val="22"/>
          <w:szCs w:val="22"/>
        </w:rPr>
      </w:pPr>
      <w:r>
        <w:rPr>
          <w:b/>
          <w:bCs/>
          <w:sz w:val="22"/>
          <w:szCs w:val="22"/>
        </w:rPr>
        <w:t>22.003.3390.00 - 0 - 42/2011   -   Manutenção Geral do Departamento de Administração</w:t>
      </w:r>
    </w:p>
    <w:p w:rsidR="00553DF1" w:rsidRDefault="00553DF1" w:rsidP="00CA0CC8">
      <w:pPr>
        <w:jc w:val="both"/>
        <w:rPr>
          <w:b/>
          <w:bCs/>
          <w:sz w:val="22"/>
          <w:szCs w:val="22"/>
        </w:rPr>
      </w:pPr>
      <w:r>
        <w:rPr>
          <w:b/>
          <w:bCs/>
          <w:sz w:val="22"/>
          <w:szCs w:val="22"/>
        </w:rPr>
        <w:t>2.005.3390.00 - 1 - 46/2011   -   Manutenção do Departamento de Educação e Cultura</w:t>
      </w:r>
    </w:p>
    <w:p w:rsidR="00553DF1" w:rsidRDefault="00553DF1" w:rsidP="00CA0CC8">
      <w:pPr>
        <w:jc w:val="both"/>
        <w:rPr>
          <w:b/>
          <w:bCs/>
          <w:sz w:val="22"/>
          <w:szCs w:val="22"/>
        </w:rPr>
      </w:pPr>
      <w:r>
        <w:rPr>
          <w:b/>
          <w:bCs/>
          <w:sz w:val="22"/>
          <w:szCs w:val="22"/>
        </w:rPr>
        <w:t>2 2.032.3390.00 - 0 - 16/2011   -   Assistência ao Pequeno Produtor Rural</w:t>
      </w:r>
    </w:p>
    <w:p w:rsidR="00553DF1" w:rsidRDefault="00553DF1" w:rsidP="00CA0CC8">
      <w:pPr>
        <w:jc w:val="both"/>
        <w:rPr>
          <w:sz w:val="22"/>
          <w:szCs w:val="22"/>
        </w:rPr>
      </w:pPr>
      <w:r>
        <w:rPr>
          <w:b/>
          <w:bCs/>
          <w:sz w:val="22"/>
          <w:szCs w:val="22"/>
        </w:rPr>
        <w:t>2.014.3390.00 - 0 - 2/2011   -   Manutenção das atividades Esportivas</w:t>
      </w:r>
    </w:p>
    <w:p w:rsidR="00553DF1" w:rsidRDefault="00553DF1" w:rsidP="00CA0CC8">
      <w:pPr>
        <w:pStyle w:val="PlainText"/>
        <w:rPr>
          <w:rFonts w:ascii="Times New Roman" w:hAnsi="Times New Roman" w:cs="Times New Roman"/>
          <w:sz w:val="22"/>
          <w:szCs w:val="22"/>
        </w:rPr>
      </w:pPr>
      <w:r>
        <w:rPr>
          <w:rFonts w:ascii="Times New Roman" w:hAnsi="Times New Roman" w:cs="Times New Roman"/>
          <w:b/>
          <w:bCs/>
          <w:sz w:val="22"/>
          <w:szCs w:val="22"/>
        </w:rPr>
        <w:t>2.002.3390.00 - 0 - 1/2011   -   Manutenção do Gabinete do Prefeito e Sua Assessoria</w:t>
      </w:r>
      <w:r>
        <w:rPr>
          <w:rFonts w:ascii="Times New Roman" w:hAnsi="Times New Roman" w:cs="Times New Roman"/>
          <w:sz w:val="22"/>
          <w:szCs w:val="22"/>
        </w:rPr>
        <w:t xml:space="preserve"> </w:t>
      </w: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b/>
          <w:bCs/>
        </w:rPr>
      </w:pPr>
      <w:r>
        <w:rPr>
          <w:b/>
          <w:bCs/>
        </w:rPr>
        <w:t>2.031.3390.00 - 0 - 11/2011   -   Apoio à Polícia Civil e Militar</w:t>
      </w: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shd w:val="clear" w:color="auto" w:fill="FFFFFF"/>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shd w:val="clear" w:color="auto" w:fill="FFFFFF"/>
        </w:rPr>
      </w:pPr>
      <w:r>
        <w:rPr>
          <w:b/>
          <w:bCs/>
        </w:rPr>
        <w:t>6. RESPONSABILIDADES</w:t>
      </w:r>
    </w:p>
    <w:p w:rsidR="00553DF1" w:rsidRDefault="00553DF1"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r>
        <w:t xml:space="preserve">6.1 </w:t>
      </w:r>
      <w:r>
        <w:tab/>
        <w:t>A fornecedora responde por todos os danos e prejuízos que, na execução das contratações, venha, direta ou indiretamente, a provocar ou causar para o Município ou à terceiros, independentemente da fiscalização exercida pelo Município.</w:t>
      </w:r>
    </w:p>
    <w:p w:rsidR="00553DF1" w:rsidRDefault="00553DF1"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r>
        <w:t>6.2 A empresa fornecedora é responsável pelos encargos trabalhistas, previdenciários, fiscais e comerciais resultantes da execução desta ata, nos termos do artigo 71 da Lei 8.666/93.</w:t>
      </w:r>
    </w:p>
    <w:p w:rsidR="00553DF1" w:rsidRDefault="00553DF1"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r>
        <w:t>6.3. As contribuições sociais e os danos contra terceiros são de responsabilidade da CONTRATADA.</w:t>
      </w: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t>6.4 A empresa fornecedora é responsável também pela qualidade dos produtos fornecidos, cabendo-lhe verificar o atendimento das especificações, não se admitindo, em nenhuma hipótese, a alegação de que terceiros quaisquer, tenham comprometido os mesmos, fora dos padrões exigidos.</w:t>
      </w:r>
    </w:p>
    <w:p w:rsidR="00553DF1" w:rsidRDefault="00553DF1" w:rsidP="00CA0CC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53DF1" w:rsidRDefault="00553DF1"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p>
    <w:p w:rsidR="00553DF1" w:rsidRDefault="00553DF1" w:rsidP="00CA0CC8">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rPr>
      </w:pPr>
      <w:r>
        <w:rPr>
          <w:b/>
          <w:bCs/>
        </w:rPr>
        <w:t>7 OBRIGAÇÕES DAS EMPRESAS FORNECEDORAS</w:t>
      </w:r>
    </w:p>
    <w:p w:rsidR="00553DF1" w:rsidRDefault="00553DF1" w:rsidP="00CA0CC8">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7.1 Constituem obrigações das empresas fornecedoras:</w:t>
      </w:r>
    </w:p>
    <w:p w:rsidR="00553DF1" w:rsidRDefault="00553DF1"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a) providenciar, no prazo máximo de 03 (três) dias, o saneamento de qualquer irregularidade constatada nos materiais fornecidos;</w:t>
      </w:r>
    </w:p>
    <w:p w:rsidR="00553DF1" w:rsidRDefault="00553DF1"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b) manter, durante a vigência da Ata, todas as exigências contidas no Edital de Licitação;</w:t>
      </w:r>
    </w:p>
    <w:p w:rsidR="00553DF1" w:rsidRDefault="00553DF1"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c) Corrigir, reparar, remover, reconstruir ou substituir, às suas expensas, no total ou em parte, o objeto em que se verificar vícios, defeitos ou incorreções, ou, ainda, que estarem em desacordo com as especificações exigidas.</w:t>
      </w:r>
    </w:p>
    <w:p w:rsidR="00553DF1" w:rsidRDefault="00553DF1"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7.2 Observado qualquer tipo de não-atendimento das especificações dos produtos exigidos no contrato, a empresa deverá substituí-los sem qualquer ônus para o Município.</w:t>
      </w:r>
    </w:p>
    <w:p w:rsidR="00553DF1" w:rsidRDefault="00553DF1"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7.3 Entregar e/ou  instalar o objeto licitado dentro do município de Agronomica.</w:t>
      </w:r>
    </w:p>
    <w:p w:rsidR="00553DF1" w:rsidRDefault="00553DF1"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553DF1" w:rsidRDefault="00553DF1"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rPr>
      </w:pPr>
      <w:r>
        <w:rPr>
          <w:b/>
          <w:bCs/>
        </w:rPr>
        <w:t>8. DO CANCELAMENTO DO REGISTRO DO FORNECEDOR</w:t>
      </w:r>
    </w:p>
    <w:p w:rsidR="00553DF1" w:rsidRDefault="00553DF1"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8.1. O Município poderá cancelar o Registro de Preços da(s) Empresa(s) nos casos a seguir especificados: </w:t>
      </w:r>
    </w:p>
    <w:p w:rsidR="00553DF1" w:rsidRDefault="00553DF1"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a) quando descumprir as exigências do edital ou da respectiva ata;</w:t>
      </w:r>
    </w:p>
    <w:p w:rsidR="00553DF1" w:rsidRDefault="00553DF1"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b) quando a empresa der causa a rescisão administrativa de contrato decorrente de registro de preços;</w:t>
      </w:r>
    </w:p>
    <w:p w:rsidR="00553DF1" w:rsidRDefault="00553DF1"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c) quando não aceitar abaixar o preço registrado, na hipótese de este se tornar superior àqueles praticados no mercado;</w:t>
      </w:r>
    </w:p>
    <w:p w:rsidR="00553DF1" w:rsidRDefault="00553DF1"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d) quando não comparecer ou deixar de fornecer, no prazo estabelecido, os materiais decorrentes da Ata de Registro de Preços e a Administração não aceitar a sua justificativa;</w:t>
      </w:r>
    </w:p>
    <w:p w:rsidR="00553DF1" w:rsidRDefault="00553DF1"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d) em qualquer das hipóteses de inexecução total ou parcial dos serviços;</w:t>
      </w:r>
    </w:p>
    <w:p w:rsidR="00553DF1" w:rsidRDefault="00553DF1"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e) perder qualquer condição de habilitação e qualificação técnica exigida no processo licitatório;</w:t>
      </w:r>
    </w:p>
    <w:p w:rsidR="00553DF1" w:rsidRDefault="00553DF1"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f) por razões de interesse público devidamente demonstradas e justificadas pela Administração.</w:t>
      </w:r>
    </w:p>
    <w:p w:rsidR="00553DF1" w:rsidRDefault="00553DF1"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8.2. Em qualquer das hipóteses acima, concluído o processo, a Administração fará o devido apostilamento na Ata de Registro de Preços e informará aos demais fornecedores a nova ordem de registro.</w:t>
      </w:r>
    </w:p>
    <w:p w:rsidR="00553DF1" w:rsidRDefault="00553DF1"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553DF1" w:rsidRDefault="00553DF1"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b/>
          <w:bCs/>
        </w:rPr>
      </w:pPr>
      <w:r>
        <w:rPr>
          <w:b/>
          <w:bCs/>
        </w:rPr>
        <w:t>9. PENALIDADES</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9.1 Pela inexecução total ou parcial das condições estabelecidas nesta ata estará a empresa fornecedora sujeita às seguintes penalidades:</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a) Advertência;</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b) Multa:</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1- De 0,5% (meio por cento) por dia de atraso, no caso de não cumprimento do prazo de entrega ou de execução do serviço contratado, até o limite de 20% (vinte por cento) do valor estimado para a contratação da empresa;</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2- De até 20% (vinte por cento) sobre o valor global estimado para a contratação, no caso de descumprimento das disposições contidas nesta ata e no edital, ressalvado o disposto no item 1 (um) acima citado;</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3- Impedimento de participação em licitação e de contratar com a Administração Pública pelo período de até 05 (cinco) anos consecutivos.</w:t>
      </w:r>
    </w:p>
    <w:p w:rsidR="00553DF1" w:rsidRDefault="00553DF1"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r>
        <w:t>9.2 As eventuais multas aplicadas por força do disposto nos subitens precedentes não terão caráter compensatório, mas simplesmente moratório e, portanto, não eximem a empresa fornecedora da reparação de possíveis danos, perdas ou prejuízos que os seus atos venham a acarretar, nem impedem a declaração da rescisão do pacto em apreço.</w:t>
      </w:r>
    </w:p>
    <w:p w:rsidR="00553DF1" w:rsidRDefault="00553DF1"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r>
        <w:t>9.3 Os valores pertinentes às multas aplicadas serão descontados dos créditos a que a fornecedora tiver direito, ou cobrados judicialmente.</w:t>
      </w:r>
    </w:p>
    <w:p w:rsidR="00553DF1" w:rsidRDefault="00553DF1"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pPr>
    </w:p>
    <w:p w:rsidR="00553DF1" w:rsidRDefault="00553DF1" w:rsidP="00CA0CC8">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b/>
          <w:bCs/>
        </w:rPr>
      </w:pPr>
      <w:r>
        <w:rPr>
          <w:b/>
          <w:bCs/>
        </w:rPr>
        <w:t>10. DISPOSIÇÕES GERAIS</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10.1. A fornecedora não poderá sub-contratar ou transferir a terceiros o objeto desta ata, salvo expressa autorização da Administração Municipal.</w:t>
      </w:r>
    </w:p>
    <w:p w:rsidR="00553DF1" w:rsidRDefault="00553DF1"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10.2. Elegem as partes contratantes o Foro da cidade de Rio do Sul/SC, para dirimir todas e quaisquer controvérsias oriundas desta Ata, renunciando expressamente a qualquer outro, por mais privilegiado que seja.</w:t>
      </w:r>
    </w:p>
    <w:p w:rsidR="00553DF1" w:rsidRDefault="00553DF1" w:rsidP="00CA0CC8">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
        <w:t>AGRONÔMICA (SC),  em  ....................... .</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_________________________ – Pregoeiro</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_________________________ – Equipe de Apoio</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t>_________________________ – Equipe de Apoio</w:t>
      </w:r>
    </w:p>
    <w:p w:rsidR="00553DF1" w:rsidRDefault="00553DF1" w:rsidP="00CA0CC8">
      <w:pPr>
        <w:autoSpaceDE w:val="0"/>
        <w:autoSpaceDN w:val="0"/>
        <w:adjustRightInd w:val="0"/>
      </w:pPr>
      <w:r>
        <w:t>_________________________ - Equipe de Apoio</w:t>
      </w:r>
    </w:p>
    <w:p w:rsidR="00553DF1" w:rsidRDefault="00553DF1" w:rsidP="00CA0CC8">
      <w:r>
        <w:t>EMPRESAS: _______________________________</w:t>
      </w: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sz w:val="28"/>
          <w:szCs w:val="28"/>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sz w:val="28"/>
          <w:szCs w:val="28"/>
        </w:rPr>
      </w:pPr>
    </w:p>
    <w:p w:rsidR="00553DF1" w:rsidRDefault="00553DF1" w:rsidP="00CA0C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center"/>
        <w:rPr>
          <w:sz w:val="28"/>
          <w:szCs w:val="28"/>
        </w:rPr>
      </w:pPr>
    </w:p>
    <w:p w:rsidR="00553DF1" w:rsidRDefault="00553DF1" w:rsidP="00CA0CC8"/>
    <w:p w:rsidR="00553DF1" w:rsidRDefault="00553DF1" w:rsidP="00CA0CC8"/>
    <w:p w:rsidR="00553DF1" w:rsidRDefault="00553DF1"/>
    <w:sectPr w:rsidR="00553DF1" w:rsidSect="00CA0CC8">
      <w:headerReference w:type="default" r:id="rId11"/>
      <w:pgSz w:w="11906" w:h="16838" w:code="9"/>
      <w:pgMar w:top="1417" w:right="849" w:bottom="1417" w:left="1701"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DF1" w:rsidRDefault="00553DF1" w:rsidP="00CA0CC8">
      <w:r>
        <w:separator/>
      </w:r>
    </w:p>
  </w:endnote>
  <w:endnote w:type="continuationSeparator" w:id="0">
    <w:p w:rsidR="00553DF1" w:rsidRDefault="00553DF1" w:rsidP="00CA0C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DF1" w:rsidRDefault="00553DF1" w:rsidP="00CA0CC8">
      <w:r>
        <w:separator/>
      </w:r>
    </w:p>
  </w:footnote>
  <w:footnote w:type="continuationSeparator" w:id="0">
    <w:p w:rsidR="00553DF1" w:rsidRDefault="00553DF1" w:rsidP="00CA0C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DF1" w:rsidRDefault="00553DF1">
    <w:pPr>
      <w:pStyle w:val="Heade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style="position:absolute;margin-left:-46.8pt;margin-top:-12.95pt;width:510.75pt;height:71.25pt;z-index:-251656192;visibility:visible">
          <v:imagedata r:id="rId1" o:title=""/>
        </v:shape>
      </w:pict>
    </w:r>
  </w:p>
  <w:p w:rsidR="00553DF1" w:rsidRDefault="00553DF1" w:rsidP="00CA0CC8">
    <w:pPr>
      <w:pStyle w:val="Header"/>
      <w:jc w:val="right"/>
    </w:pPr>
  </w:p>
  <w:p w:rsidR="00553DF1" w:rsidRDefault="00553DF1" w:rsidP="00CA0CC8">
    <w:pPr>
      <w:pStyle w:val="Header"/>
      <w:jc w:val="right"/>
    </w:pPr>
  </w:p>
  <w:p w:rsidR="00553DF1" w:rsidRDefault="00553DF1" w:rsidP="00CA0CC8">
    <w:pPr>
      <w:pStyle w:val="Header"/>
      <w:jc w:val="right"/>
    </w:pPr>
  </w:p>
  <w:p w:rsidR="00553DF1" w:rsidRDefault="00553DF1" w:rsidP="00CA0CC8">
    <w:pPr>
      <w:pStyle w:val="Header"/>
      <w:jc w:val="right"/>
    </w:pPr>
  </w:p>
  <w:p w:rsidR="00553DF1" w:rsidRDefault="00553DF1" w:rsidP="00CA0CC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13B01"/>
    <w:multiLevelType w:val="hybridMultilevel"/>
    <w:tmpl w:val="AE42CBB6"/>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noLicitacao" w:val="2011"/>
    <w:docVar w:name="AnoProcesso" w:val="2011"/>
    <w:docVar w:name="Bairro" w:val="CENTRO"/>
    <w:docVar w:name="CargoDiretorCompras" w:val="Diretor de Compras"/>
    <w:docVar w:name="CargoMembro1" w:val=" "/>
    <w:docVar w:name="CargoMembro2" w:val="EQUIPE DE APOIO"/>
    <w:docVar w:name="CargoMembro3" w:val="EQUIPE DE APOIO"/>
    <w:docVar w:name="CargoMembro4" w:val="EQUIPE DE APOIO"/>
    <w:docVar w:name="CargoMembro5" w:val=" "/>
    <w:docVar w:name="CargoMembro6" w:val=" "/>
    <w:docVar w:name="CargoMembro7" w:val=" "/>
    <w:docVar w:name="CargoMembro8" w:val=" "/>
    <w:docVar w:name="CargoSecretario" w:val="Secretário de Administração"/>
    <w:docVar w:name="CargoTitular" w:val="PREFEITO MUNICIPAL"/>
    <w:docVar w:name="CEP" w:val="89188-000"/>
    <w:docVar w:name="Cidade" w:val="AGRONOMICA"/>
    <w:docVar w:name="CidadeContratado" w:val="CidadeContratado"/>
    <w:docVar w:name="CNPJ" w:val="83.102.590/0001-90"/>
    <w:docVar w:name="CNPJContratado" w:val="CNPJContratado"/>
    <w:docVar w:name="CPFContratado" w:val="CPFContratado"/>
    <w:docVar w:name="DataAbertura" w:val="28/06/2011"/>
    <w:docVar w:name="DataAdjudicacao" w:val="01 de Janeiro de 1900"/>
    <w:docVar w:name="DataAssinatura" w:val="DataAssinatura"/>
    <w:docVar w:name="DataDecreto" w:val="29/03/2010"/>
    <w:docVar w:name="DataEntrEnvelope" w:val="DataEntrEnvelope"/>
    <w:docVar w:name="DataExtensoAdjudicacao" w:val="1 de Janeiro de 1900"/>
    <w:docVar w:name="DataExtensoAssinatura" w:val="DataExtensoAssinatura"/>
    <w:docVar w:name="DataExtensoHomolog" w:val="1 de Janeiro de 1900"/>
    <w:docVar w:name="DataExtensoProcesso" w:val="14 de Junho de 2011"/>
    <w:docVar w:name="DataExtensoPublicacao" w:val="14 de Junho de 2011"/>
    <w:docVar w:name="DataFinalRecEnvelope" w:val="28/06/2011"/>
    <w:docVar w:name="DataHomologacao" w:val="01/01/1900"/>
    <w:docVar w:name="DataInicioRecEnvelope" w:val="14/06/2011"/>
    <w:docVar w:name="DataPortaria" w:val="01/01/1900"/>
    <w:docVar w:name="DataProcesso" w:val="14/06/2011"/>
    <w:docVar w:name="DataPublicacao" w:val="14 de Junho de 2011"/>
    <w:docVar w:name="DataVencimento" w:val="DataVencimento"/>
    <w:docVar w:name="DecretoNomeacao" w:val=" "/>
    <w:docVar w:name="Dotacoes" w:val="2.029.3390.00 - 0 - 6/2011   -   Manutenção Geral de Departamento de Obras e Serviç 2.031.3390.00 - 0 - 11/2011   -   Apoio à Polícia Civil e Militar 2.009.3390.00 - 1 - 60/2011   -   Transporte Escolar Ensino Fundamental 2.003.3390.00 - 0 - 42/2011   -   Manutenção Geral do Departamento de Administração 2.005.3390.00 - 1 - 46/2011   -   Manutenção do Departamento de Educação e Cultura 2.032.3390.00 - 0 - 16/2011   -   Assistência ao Pequeno Produtor Rural 2.014.3390.00 - 0 - 2/2011   -   Manutenção das atividades Esportivas 2.002.3390.00 - 0 - 1/2011   -   Manutenção do Gabinete do Prefeito e Sua Assessori "/>
    <w:docVar w:name="Endereco" w:val="RUA 7 DE SETEMBRO, 215"/>
    <w:docVar w:name="EnderecoContratado" w:val="EnderecoContratado"/>
    <w:docVar w:name="EnderecoEntrega" w:val="Rua 7 de Setembro, 215 "/>
    <w:docVar w:name="EstadoContratado" w:val="EstadoContratado"/>
    <w:docVar w:name="FAX" w:val="47-542 0166"/>
    <w:docVar w:name="FonteRecurso" w:val=" "/>
    <w:docVar w:name="FormaJulgamento" w:val="Menor Preço Por Ítem"/>
    <w:docVar w:name="FormaPgContrato" w:val="FormaPgContrato"/>
    <w:docVar w:name="FormaPgto" w:val="10 DIAS APOS A EMISSÃO DA NOTA FISCAL E ENTREGA DO OBJETO"/>
    <w:docVar w:name="FormaReajuste" w:val=" "/>
    <w:docVar w:name="HoraAbertura" w:val="09:00"/>
    <w:docVar w:name="HoraEntrEnvelope" w:val="HoraEntrEnvelope"/>
    <w:docVar w:name="HoraFinalRecEnvelope" w:val="08:45"/>
    <w:docVar w:name="HoraInicioRecEnvelope" w:val="08:00"/>
    <w:docVar w:name="IdentifContratado" w:val="IdentifContratado"/>
    <w:docVar w:name="ItensLicitacao" w:val="Item     Quantidade Unid Nome do Material   1        10,000 UN       Induzido motor partida 123                                     2        10,000 UN       Induzido partida mb                                            3        10,000 UN       Porta escova mb 1.105/4                                        4        10,000 UN       Bobina de campo JF JD                                          5        10,000 UN       Automático partida zm 531                                      6        10,000 UN       Impulsor partida 105                                           7        10,000 UN       Bucha mp                                                       8        10,000 UN       Mancal traseiro motor partida 2405                             9         2,000 UN       Mancal dianteiro motor partida 2621                           10         3,000 UN       Mancal dianteiro motor partida 2616                           11         3,000 UN       Bobina de campo mp                                            12         8,000 UN       Automático motor partida 501                                  13         3,000 UN       Induzido motor partida jf 121                                 14         5,000 UN       Automático motor partida de partida 571                       15         5,000 UN       Impulsor partida 108                                          16         3,000 UN       Impulsor partida 024                                          17         3,000 UN       Impulsor partida 085                                          18         8,000 UN       Porta escova 1.101/4                                          19        10,000 UN       Porta escova 1.102/4                                          20         5,000 UN       Induzido motor partida                                        21        10,000 UN       Ponteira de bateria                                           22        10,000 M         Cabo de bateria                                               23        20,000 UN       Terminal de bateria ts-1924                                   24        50,000 M         Fio 2,5 mr                                                    25         8,000 UN       Placa retificadora ga 1366                                    26        10,000 UN       Rolamento 6303                                                27        10,000 UN       Rolamento 62201                                               28        12,000 UN       Rolamento 6203                                                29        10,000 UN       Rolamento 6201                                                30         5,000 UN       Regulador de voltagem 018                                     31         5,000 UN       Regulador de voltagem 9190087018                              32        10,000 UN       Mancal alternador traseiro 3947                               33        10,000 UN       Mancal alternador traseiro 3112                               34        10,000 UN       Regulador de voltagem 9190087034                              35        10,000 UN       Regulador de voltagem 9190087027                              36         6,000 UN       Rotor alternador 12 v mb                                      37         8,000 UN       Estator alternador 12 v mb                                    38        10,000 UN       Rolamento 6403                                                39        10,000 UN       Rolamento 6003                                                40         2,000 UN       Regulador alternador f. 00m.144.154                           41         2,000 UN       Regulador alternador ga 011                                   42         6,000 UN       Bombinha água                                                 43        40,000 UN       Lâmpada farol H5 12v                                          44        40,000 UN       Lâmpada farol H4 12v                                          45        35,000 UN       Lâmpada farol H1 12v                                          46        50,000 UN       Lâmpada farol H3 12v                                          47        25,000 UN       Lâmpada farol H7 12v                                          48       300,000 UN       Lampada 67 12v                                                49       250,000 UN       Lâmpada 53 12v                                                50       200,000 UN       Lâmpada 1141 12v                                              51       200,000 UN       Lâmpada 1034 12v                                              52        75,000 UN       Lâmpada b.vidro 12v                                           53         8,000 UN       Lâmpada cool blue H7 12v                                      54        20,000 UN       Lâmpada base vidro led AP 712                                 55         8,000 UN       Lâmpada cool blue H1 12v                                      56         8,000 UN       Lâmpada night break H3 12v                                    57        25,000 UN       Lâmpada farol H4 24v                                          58        25,000 UN       Lâmpada farol H3 24v                                          59        40,000 UN       Lâmpada 67 24v                                                60        25,000 UN       Lâmpada 53 24v                                                61        25,000 UN       Lâmpada 1141 24v                                              62        25,000 UN       Lâmpada 1034 24v                                              63        20,000 UN       Lâmpada base vidro 24v                                        64        30,000 UN       Soquete c/haste 2 polos ete7208                               65        35,000 UN       Soquete universal para faróis dp-2004                         66        25,000 UN       Soquete isolado painel dp-3008                                67        15,000 UN       Soquete mb painel 2721mf                                      68        35,000 UN       Lanterna traseira gf0.173.8                                   69        15,000 UN       Lanterna traseira gf 0.164                                    70        15,000 UN       Lanterna traseira gf0.185                                     71        15,000 UN       Lanterna gf0.178                                              72        15,000 UN       Lanterna gf0.162                                              73        15,000 UN       Lanterna gf0.115                                              74        15,000 UN       Lanterna 1171                                                 75        15,000 UN       Lanterna gf0.210                                              76        15,000 UN       Lanterna gf0.110                                              77        15,000 UN       Lanterna gf2.212.16                                           78         6,000 UN       Lanterna mb pisca diant.1072                                  79        15,000 UN       Lanterna gf120                                                80         8,000 UN       Lanterna gf0.170                                              81        15,000 UN       Lente gf0.021                                                 82        30,000 UN       Lente gf0.020                                                 83        40,000 UN       Lente gf0.040.8                                               84        25,000 UN       Lente gf0.045                                                 85        30,000 UN       Lente gf0.008                                                 86        30,000 UN       Lente gf0.030                                                 87        15,000 UN       Lente gf0.031                                                 88        15,000 UN       Lente gf0.016                                                 89        10,000 UN       Lente gf0.036                                                 90        20,000 UN       Lente gf0.042                                                 91        10,000 UN       Baliza bm-42                                                  92        10,000 UN       Baliza bn-62                                                  93        15,000 UN       Farol milha f-58 br                                           94         8,000 UN       Farol milha f-121                                             95        15,000 UN       Farol milha f-15                                              96         4,000 UN       Farol milha fl 850                                            97         8,000 UN       Farol mb 2101-09                                              98        10,000 UN       Palheta limpador dy 172                                       99        10,000 UN       Palheta limpador dy 174                                      100         6,000 UN       Palheta limpador dy 175                                      101         8,000 UN       Palheta limpador dy 130                                      102         4,000 UN       Palheta limpador dx 21                                       103        10,000 UN       Palheta limpador dy 097                                      104         4,000 UN       Motor de limpador mb 12v 6.023                               105         1,000 UN       Motor de limpador mb 24v 6.033                               106         5,000 UN       Rele im-11401 12v                                            107        10,000 UN       Rele dni 0102 4 terminais                                    108        15,000 UN       Rele de pisca 3 terminais 1104                               109        15,000 UN       Rele de pisca 4 terminais 1106                               110        10,000 UN       Rele mini 4 terminais 0123                                   111         5,000 UN       Rele dni 0122 4 terminais                                    112         3,000 UN       Rele im-11402 24v                                            113         2,000 UN       Chave magnética auxiliar 933a080010                          114         4,000 UN       Rele de luz im-11400                                         115         6,000 UN       Interruptor de luz mb 03833113                               116         6,000 UN       Interruptor de luz mb 03931020                               117         3,000 UN       Chave seta mb preta 01912080                                 118         2,000 UN       Chave seta mb marrom 01912084                                119         3,000 UN       Chave seta 11132                                             120         4,000 UN       Chave seta 11126                                             121         6,000 UN       Chave limpador mb 03833101                                   122         1,000 UN       Chave seta 1911340                                           123         1,000 UN       Int. emergência cam 3805201                                  124         5,000 UN       Cilindro ign. mb 1124                                        125         5,000 UN       Botão partida 11039                                          126         3,000 UN       Int. luz trator 9061061                                      127         2,000 UN       Chave contato trator 9061068                                 128         2,000 UN       Chave contato 9061060                                        129         3,000 UN       Int. luz universal 3 posiões 1010                            130         3,000 UN       Chave luz universal 2 posições 11011                         131         3,000 UN       Interruptor de luz 03931015                                  132        10,000 UN       Chave de luz liga desliga im-11185                           133        10,000 UN       Porta fusível ete 7197                                       134        10,000 UN       Porta fusível 7198                                           135        50,000 UN       Fita isolante dni 5030                                       136         6,000 UN       Buzina individual b 55                                       137         6,000 UN       Buzina dupla bc 215                                          138         4,000 UN       Buzina ar 2 corneta vto 0043                                 139         2,000 UN       Chave geral 4715f                                            140         4,000 UN       Sensor 601075                                                141         2,000 UN       Sensor 3030                                                  142         3,000 UN       Sensor 3022L                                                 143         6,000 UN       Sensor 3333                                                  144         3,000 UN       Sensor 360004002                                             145         3,000 UN       Int luz freio 2.235f                                         146         6,000 UN       Int. luz freio 320                                           147         2,000 UN       Int. luz freio 360                                           148         2,000 UN       Int. luz freio 4413                                          149         2,000 UN       Int. luz freio d. 18049                                      150         2,000 UN       Int. luz freio 4427                                          151         3,000 UN       Relógio fem 038                                              152         3,000 UN       Ind. combustível 22102001                                    153         2,000 UN       Ind. combustível 224001046                                   154         2,000 UN       Ind. combustível 010030                                      155         2,000 UN       Ind. combustível 010006                                      156         2,000 UN       Ind. combustível 010001                                      157         3,000 UN       Cabo velocímetro 060.186.0000                                158         3,000 UN       Cabo velocímetro 060.036.000                                 159         2,000 UN       Cabo velocímetro 061.002.0000                                160        10,000 UN       1025 Bateria 115 ah                                          161        10,000 UN       1026 Bateria 150 ah                                          162         4,000 UN       1009 Bateria 60 ah ne                                        163        10,000 UN       1010 Bateria 60 ah nd                                        164         5,000 UN       54hu espiral mangueira taco-ar                               165         5,000 UN       Bs04 pistola bico limpeza taco-ar                           "/>
    <w:docVar w:name="ItensLicitacaoPorLote" w:val=" "/>
    <w:docVar w:name="ItensVencedores" w:val=" "/>
    <w:docVar w:name="ListaDctosProc" w:val="- Certidão Negativa Municipal- Certidão Negativa Estadual- Certidão conjunta de débitos federais e à Dívida Ativa da União- Certidão Relativa a Contribuições Previdenciárias- Certidão Negativa FGTS"/>
    <w:docVar w:name="LocalEntrega" w:val="Prefeitura Municipal de Agronômica"/>
    <w:docVar w:name="Modalidade" w:val="PREGÃO PRESENCIAL"/>
    <w:docVar w:name="NomeCentroCusto" w:val="TODOS OS DEPARTAMENTOS"/>
    <w:docVar w:name="NomeContratado" w:val="NomeContratado"/>
    <w:docVar w:name="NomeDiretorCompras" w:val=" "/>
    <w:docVar w:name="NomeEstado" w:val="ESTADO DE SANTA CATARINA"/>
    <w:docVar w:name="NomeMembro1" w:val=" "/>
    <w:docVar w:name="NomeMembro2" w:val="VOLNICE REGINA FLAUSINO"/>
    <w:docVar w:name="NomeMembro3" w:val="IVO TESTONI"/>
    <w:docVar w:name="NomeMembro4" w:val="ROZANA AP. BENACI CLAUDINO DOS SANTOS"/>
    <w:docVar w:name="NomeMembro5" w:val=" "/>
    <w:docVar w:name="NomeMembro6" w:val=" "/>
    <w:docVar w:name="NomeMembro7" w:val=" "/>
    <w:docVar w:name="NomeMembro8" w:val=" "/>
    <w:docVar w:name="NomeOrgao" w:val="TOTOS OS DEPARTAMENTOS"/>
    <w:docVar w:name="NomePresComissao" w:val="GERSON CHAVES CABRAL "/>
    <w:docVar w:name="NomeRespCompras" w:val=" "/>
    <w:docVar w:name="NomeRespContratado" w:val="NomeRespContratado"/>
    <w:docVar w:name="NomeSecretario" w:val="IVO TESTONI"/>
    <w:docVar w:name="NomeTitular" w:val="JOSE ERCOLINO MENEGATTI"/>
    <w:docVar w:name="NomeUnidade" w:val="TODOS OS DEPARTAMENTOS"/>
    <w:docVar w:name="NomeUsuario" w:val="PREFEITURA MUNICIPAL DE AGRONOMICA                "/>
    <w:docVar w:name="NrInscEstadual" w:val="NrInscEstadual"/>
    <w:docVar w:name="NrInscMunicipal" w:val="NrInscMunicipal"/>
    <w:docVar w:name="NumContrato" w:val="NumContrato"/>
    <w:docVar w:name="NumContratoSuperior" w:val="NumContratoSuperior"/>
    <w:docVar w:name="NumeroCentroCusto" w:val="7/2011"/>
    <w:docVar w:name="NumeroOrgao" w:val="11"/>
    <w:docVar w:name="NumeroUnidade" w:val="11.01"/>
    <w:docVar w:name="NumLicitacao" w:val="4/2011"/>
    <w:docVar w:name="NumProcesso" w:val="25/2011"/>
    <w:docVar w:name="ObjetoContrato" w:val="ObjetoContrato"/>
    <w:docVar w:name="ObjetoLicitacao" w:val="AQUISIÇÃO DE MATERIAL  DE AUTO ELÉTRICA PARA MANUTENÇÃO DOS VEÍCULOS DA FROTA MUNICIPAL."/>
    <w:docVar w:name="ObsContrato" w:val="ObsContrato"/>
    <w:docVar w:name="ObsProcesso" w:val=" "/>
    <w:docVar w:name="PortariaComissao" w:val="018/2010"/>
    <w:docVar w:name="PrazoEntrega" w:val="CONFORME A NECESSIDADE"/>
    <w:docVar w:name="SiglaEstado" w:val="SC"/>
    <w:docVar w:name="SiglaModalidade" w:val="PR"/>
    <w:docVar w:name="Telefone" w:val="47-542 0166"/>
    <w:docVar w:name="TipoComissao" w:val="PERMANENTE"/>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CA0CC8"/>
    <w:rsid w:val="001C784F"/>
    <w:rsid w:val="001D70C7"/>
    <w:rsid w:val="001F2801"/>
    <w:rsid w:val="00202B86"/>
    <w:rsid w:val="00285852"/>
    <w:rsid w:val="002B0778"/>
    <w:rsid w:val="00336206"/>
    <w:rsid w:val="00347691"/>
    <w:rsid w:val="003654D3"/>
    <w:rsid w:val="004F6623"/>
    <w:rsid w:val="00500773"/>
    <w:rsid w:val="0050311C"/>
    <w:rsid w:val="00553DF1"/>
    <w:rsid w:val="0061089E"/>
    <w:rsid w:val="00660237"/>
    <w:rsid w:val="00720250"/>
    <w:rsid w:val="00741EBF"/>
    <w:rsid w:val="007769B9"/>
    <w:rsid w:val="00A4677A"/>
    <w:rsid w:val="00A85C09"/>
    <w:rsid w:val="00AB1F0D"/>
    <w:rsid w:val="00AE58BA"/>
    <w:rsid w:val="00B37DEC"/>
    <w:rsid w:val="00B5485E"/>
    <w:rsid w:val="00C62CAE"/>
    <w:rsid w:val="00C81774"/>
    <w:rsid w:val="00CA0CC8"/>
    <w:rsid w:val="00CD45CD"/>
    <w:rsid w:val="00CE4FFB"/>
    <w:rsid w:val="00D70174"/>
    <w:rsid w:val="00E35CD8"/>
    <w:rsid w:val="00E46945"/>
    <w:rsid w:val="00F1685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A0CC8"/>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202B86"/>
    <w:pPr>
      <w:pBdr>
        <w:top w:val="single" w:sz="8" w:space="0" w:color="C0504D"/>
        <w:left w:val="single" w:sz="8" w:space="0" w:color="C0504D"/>
        <w:bottom w:val="single" w:sz="8" w:space="0" w:color="C0504D"/>
        <w:right w:val="single" w:sz="8" w:space="0" w:color="C0504D"/>
      </w:pBdr>
      <w:shd w:val="clear" w:color="auto" w:fill="F2DBDB"/>
      <w:suppressAutoHyphens w:val="0"/>
      <w:spacing w:before="480" w:after="100" w:line="269" w:lineRule="auto"/>
      <w:outlineLvl w:val="0"/>
    </w:pPr>
    <w:rPr>
      <w:rFonts w:ascii="Cambria" w:hAnsi="Cambria" w:cs="Cambria"/>
      <w:b/>
      <w:bCs/>
      <w:i/>
      <w:iCs/>
      <w:color w:val="622423"/>
      <w:sz w:val="22"/>
      <w:szCs w:val="22"/>
      <w:lang w:val="en-US" w:eastAsia="en-US"/>
    </w:rPr>
  </w:style>
  <w:style w:type="paragraph" w:styleId="Heading2">
    <w:name w:val="heading 2"/>
    <w:basedOn w:val="Normal"/>
    <w:next w:val="Normal"/>
    <w:link w:val="Heading2Char"/>
    <w:uiPriority w:val="99"/>
    <w:qFormat/>
    <w:rsid w:val="00202B86"/>
    <w:pPr>
      <w:pBdr>
        <w:top w:val="single" w:sz="4" w:space="0" w:color="C0504D"/>
        <w:left w:val="single" w:sz="48" w:space="2" w:color="C0504D"/>
        <w:bottom w:val="single" w:sz="4" w:space="0" w:color="C0504D"/>
        <w:right w:val="single" w:sz="4" w:space="4" w:color="C0504D"/>
      </w:pBdr>
      <w:suppressAutoHyphens w:val="0"/>
      <w:spacing w:before="200" w:after="100" w:line="269" w:lineRule="auto"/>
      <w:ind w:left="144"/>
      <w:outlineLvl w:val="1"/>
    </w:pPr>
    <w:rPr>
      <w:rFonts w:ascii="Cambria" w:hAnsi="Cambria" w:cs="Cambria"/>
      <w:b/>
      <w:bCs/>
      <w:i/>
      <w:iCs/>
      <w:color w:val="943634"/>
      <w:sz w:val="22"/>
      <w:szCs w:val="22"/>
      <w:lang w:val="en-US" w:eastAsia="en-US"/>
    </w:rPr>
  </w:style>
  <w:style w:type="paragraph" w:styleId="Heading3">
    <w:name w:val="heading 3"/>
    <w:basedOn w:val="Normal"/>
    <w:next w:val="Normal"/>
    <w:link w:val="Heading3Char"/>
    <w:uiPriority w:val="99"/>
    <w:qFormat/>
    <w:rsid w:val="00202B86"/>
    <w:pPr>
      <w:pBdr>
        <w:left w:val="single" w:sz="48" w:space="2" w:color="C0504D"/>
        <w:bottom w:val="single" w:sz="4" w:space="0" w:color="C0504D"/>
      </w:pBdr>
      <w:suppressAutoHyphens w:val="0"/>
      <w:spacing w:before="200" w:after="100"/>
      <w:ind w:left="144"/>
      <w:outlineLvl w:val="2"/>
    </w:pPr>
    <w:rPr>
      <w:rFonts w:ascii="Cambria" w:hAnsi="Cambria" w:cs="Cambria"/>
      <w:b/>
      <w:bCs/>
      <w:i/>
      <w:iCs/>
      <w:color w:val="943634"/>
      <w:sz w:val="22"/>
      <w:szCs w:val="22"/>
      <w:lang w:val="en-US" w:eastAsia="en-US"/>
    </w:rPr>
  </w:style>
  <w:style w:type="paragraph" w:styleId="Heading4">
    <w:name w:val="heading 4"/>
    <w:basedOn w:val="Normal"/>
    <w:next w:val="Normal"/>
    <w:link w:val="Heading4Char"/>
    <w:uiPriority w:val="99"/>
    <w:qFormat/>
    <w:rsid w:val="00202B86"/>
    <w:pPr>
      <w:pBdr>
        <w:left w:val="single" w:sz="4" w:space="2" w:color="C0504D"/>
        <w:bottom w:val="single" w:sz="4" w:space="2" w:color="C0504D"/>
      </w:pBdr>
      <w:suppressAutoHyphens w:val="0"/>
      <w:spacing w:before="200" w:after="100"/>
      <w:ind w:left="86"/>
      <w:outlineLvl w:val="3"/>
    </w:pPr>
    <w:rPr>
      <w:rFonts w:ascii="Cambria" w:hAnsi="Cambria" w:cs="Cambria"/>
      <w:b/>
      <w:bCs/>
      <w:i/>
      <w:iCs/>
      <w:color w:val="943634"/>
      <w:sz w:val="22"/>
      <w:szCs w:val="22"/>
      <w:lang w:val="en-US" w:eastAsia="en-US"/>
    </w:rPr>
  </w:style>
  <w:style w:type="paragraph" w:styleId="Heading5">
    <w:name w:val="heading 5"/>
    <w:basedOn w:val="Normal"/>
    <w:next w:val="Normal"/>
    <w:link w:val="Heading5Char"/>
    <w:uiPriority w:val="99"/>
    <w:qFormat/>
    <w:rsid w:val="00202B86"/>
    <w:pPr>
      <w:pBdr>
        <w:left w:val="dotted" w:sz="4" w:space="2" w:color="C0504D"/>
        <w:bottom w:val="dotted" w:sz="4" w:space="2" w:color="C0504D"/>
      </w:pBdr>
      <w:suppressAutoHyphens w:val="0"/>
      <w:spacing w:before="200" w:after="100"/>
      <w:ind w:left="86"/>
      <w:outlineLvl w:val="4"/>
    </w:pPr>
    <w:rPr>
      <w:rFonts w:ascii="Cambria" w:hAnsi="Cambria" w:cs="Cambria"/>
      <w:b/>
      <w:bCs/>
      <w:i/>
      <w:iCs/>
      <w:color w:val="943634"/>
      <w:sz w:val="22"/>
      <w:szCs w:val="22"/>
      <w:lang w:val="en-US" w:eastAsia="en-US"/>
    </w:rPr>
  </w:style>
  <w:style w:type="paragraph" w:styleId="Heading6">
    <w:name w:val="heading 6"/>
    <w:basedOn w:val="Normal"/>
    <w:next w:val="Normal"/>
    <w:link w:val="Heading6Char"/>
    <w:uiPriority w:val="99"/>
    <w:qFormat/>
    <w:rsid w:val="00202B86"/>
    <w:pPr>
      <w:pBdr>
        <w:bottom w:val="single" w:sz="4" w:space="2" w:color="E5B8B7"/>
      </w:pBdr>
      <w:suppressAutoHyphens w:val="0"/>
      <w:spacing w:before="200" w:after="100"/>
      <w:outlineLvl w:val="5"/>
    </w:pPr>
    <w:rPr>
      <w:rFonts w:ascii="Cambria" w:hAnsi="Cambria" w:cs="Cambria"/>
      <w:i/>
      <w:iCs/>
      <w:color w:val="943634"/>
      <w:sz w:val="22"/>
      <w:szCs w:val="22"/>
      <w:lang w:val="en-US" w:eastAsia="en-US"/>
    </w:rPr>
  </w:style>
  <w:style w:type="paragraph" w:styleId="Heading7">
    <w:name w:val="heading 7"/>
    <w:basedOn w:val="Normal"/>
    <w:next w:val="Normal"/>
    <w:link w:val="Heading7Char"/>
    <w:uiPriority w:val="99"/>
    <w:qFormat/>
    <w:rsid w:val="00202B86"/>
    <w:pPr>
      <w:pBdr>
        <w:bottom w:val="dotted" w:sz="4" w:space="2" w:color="D99594"/>
      </w:pBdr>
      <w:suppressAutoHyphens w:val="0"/>
      <w:spacing w:before="200" w:after="100"/>
      <w:outlineLvl w:val="6"/>
    </w:pPr>
    <w:rPr>
      <w:rFonts w:ascii="Cambria" w:hAnsi="Cambria" w:cs="Cambria"/>
      <w:i/>
      <w:iCs/>
      <w:color w:val="943634"/>
      <w:sz w:val="22"/>
      <w:szCs w:val="22"/>
      <w:lang w:val="en-US" w:eastAsia="en-US"/>
    </w:rPr>
  </w:style>
  <w:style w:type="paragraph" w:styleId="Heading8">
    <w:name w:val="heading 8"/>
    <w:basedOn w:val="Normal"/>
    <w:next w:val="Normal"/>
    <w:link w:val="Heading8Char"/>
    <w:uiPriority w:val="99"/>
    <w:qFormat/>
    <w:rsid w:val="00202B86"/>
    <w:pPr>
      <w:suppressAutoHyphens w:val="0"/>
      <w:spacing w:before="200" w:after="100"/>
      <w:outlineLvl w:val="7"/>
    </w:pPr>
    <w:rPr>
      <w:rFonts w:ascii="Cambria" w:hAnsi="Cambria" w:cs="Cambria"/>
      <w:i/>
      <w:iCs/>
      <w:color w:val="C0504D"/>
      <w:sz w:val="22"/>
      <w:szCs w:val="22"/>
      <w:lang w:val="en-US" w:eastAsia="en-US"/>
    </w:rPr>
  </w:style>
  <w:style w:type="paragraph" w:styleId="Heading9">
    <w:name w:val="heading 9"/>
    <w:basedOn w:val="Normal"/>
    <w:next w:val="Normal"/>
    <w:link w:val="Heading9Char"/>
    <w:uiPriority w:val="99"/>
    <w:qFormat/>
    <w:rsid w:val="00202B86"/>
    <w:pPr>
      <w:suppressAutoHyphens w:val="0"/>
      <w:spacing w:before="200" w:after="100"/>
      <w:outlineLvl w:val="8"/>
    </w:pPr>
    <w:rPr>
      <w:rFonts w:ascii="Cambria" w:hAnsi="Cambria" w:cs="Cambria"/>
      <w:i/>
      <w:iCs/>
      <w:color w:val="C0504D"/>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2B86"/>
    <w:rPr>
      <w:rFonts w:ascii="Cambria" w:hAnsi="Cambria" w:cs="Cambria"/>
      <w:b/>
      <w:bCs/>
      <w:i/>
      <w:iCs/>
      <w:color w:val="622423"/>
      <w:shd w:val="clear" w:color="auto" w:fill="F2DBDB"/>
    </w:rPr>
  </w:style>
  <w:style w:type="character" w:customStyle="1" w:styleId="Heading2Char">
    <w:name w:val="Heading 2 Char"/>
    <w:basedOn w:val="DefaultParagraphFont"/>
    <w:link w:val="Heading2"/>
    <w:uiPriority w:val="99"/>
    <w:locked/>
    <w:rsid w:val="00202B86"/>
    <w:rPr>
      <w:rFonts w:ascii="Cambria" w:hAnsi="Cambria" w:cs="Cambria"/>
      <w:b/>
      <w:bCs/>
      <w:i/>
      <w:iCs/>
      <w:color w:val="943634"/>
    </w:rPr>
  </w:style>
  <w:style w:type="character" w:customStyle="1" w:styleId="Heading3Char">
    <w:name w:val="Heading 3 Char"/>
    <w:basedOn w:val="DefaultParagraphFont"/>
    <w:link w:val="Heading3"/>
    <w:uiPriority w:val="99"/>
    <w:locked/>
    <w:rsid w:val="00202B86"/>
    <w:rPr>
      <w:rFonts w:ascii="Cambria" w:hAnsi="Cambria" w:cs="Cambria"/>
      <w:b/>
      <w:bCs/>
      <w:i/>
      <w:iCs/>
      <w:color w:val="943634"/>
    </w:rPr>
  </w:style>
  <w:style w:type="character" w:customStyle="1" w:styleId="Heading4Char">
    <w:name w:val="Heading 4 Char"/>
    <w:basedOn w:val="DefaultParagraphFont"/>
    <w:link w:val="Heading4"/>
    <w:uiPriority w:val="99"/>
    <w:semiHidden/>
    <w:locked/>
    <w:rsid w:val="00202B86"/>
    <w:rPr>
      <w:rFonts w:ascii="Cambria" w:hAnsi="Cambria" w:cs="Cambria"/>
      <w:b/>
      <w:bCs/>
      <w:i/>
      <w:iCs/>
      <w:color w:val="943634"/>
    </w:rPr>
  </w:style>
  <w:style w:type="character" w:customStyle="1" w:styleId="Heading5Char">
    <w:name w:val="Heading 5 Char"/>
    <w:basedOn w:val="DefaultParagraphFont"/>
    <w:link w:val="Heading5"/>
    <w:uiPriority w:val="99"/>
    <w:semiHidden/>
    <w:locked/>
    <w:rsid w:val="00202B86"/>
    <w:rPr>
      <w:rFonts w:ascii="Cambria" w:hAnsi="Cambria" w:cs="Cambria"/>
      <w:b/>
      <w:bCs/>
      <w:i/>
      <w:iCs/>
      <w:color w:val="943634"/>
    </w:rPr>
  </w:style>
  <w:style w:type="character" w:customStyle="1" w:styleId="Heading6Char">
    <w:name w:val="Heading 6 Char"/>
    <w:basedOn w:val="DefaultParagraphFont"/>
    <w:link w:val="Heading6"/>
    <w:uiPriority w:val="99"/>
    <w:semiHidden/>
    <w:locked/>
    <w:rsid w:val="00202B86"/>
    <w:rPr>
      <w:rFonts w:ascii="Cambria" w:hAnsi="Cambria" w:cs="Cambria"/>
      <w:i/>
      <w:iCs/>
      <w:color w:val="943634"/>
    </w:rPr>
  </w:style>
  <w:style w:type="character" w:customStyle="1" w:styleId="Heading7Char">
    <w:name w:val="Heading 7 Char"/>
    <w:basedOn w:val="DefaultParagraphFont"/>
    <w:link w:val="Heading7"/>
    <w:uiPriority w:val="99"/>
    <w:semiHidden/>
    <w:locked/>
    <w:rsid w:val="00202B86"/>
    <w:rPr>
      <w:rFonts w:ascii="Cambria" w:hAnsi="Cambria" w:cs="Cambria"/>
      <w:i/>
      <w:iCs/>
      <w:color w:val="943634"/>
    </w:rPr>
  </w:style>
  <w:style w:type="character" w:customStyle="1" w:styleId="Heading8Char">
    <w:name w:val="Heading 8 Char"/>
    <w:basedOn w:val="DefaultParagraphFont"/>
    <w:link w:val="Heading8"/>
    <w:uiPriority w:val="99"/>
    <w:semiHidden/>
    <w:locked/>
    <w:rsid w:val="00202B86"/>
    <w:rPr>
      <w:rFonts w:ascii="Cambria" w:hAnsi="Cambria" w:cs="Cambria"/>
      <w:i/>
      <w:iCs/>
      <w:color w:val="C0504D"/>
    </w:rPr>
  </w:style>
  <w:style w:type="character" w:customStyle="1" w:styleId="Heading9Char">
    <w:name w:val="Heading 9 Char"/>
    <w:basedOn w:val="DefaultParagraphFont"/>
    <w:link w:val="Heading9"/>
    <w:uiPriority w:val="99"/>
    <w:semiHidden/>
    <w:locked/>
    <w:rsid w:val="00202B86"/>
    <w:rPr>
      <w:rFonts w:ascii="Cambria" w:hAnsi="Cambria" w:cs="Cambria"/>
      <w:i/>
      <w:iCs/>
      <w:color w:val="C0504D"/>
      <w:sz w:val="20"/>
      <w:szCs w:val="20"/>
    </w:rPr>
  </w:style>
  <w:style w:type="paragraph" w:styleId="Caption">
    <w:name w:val="caption"/>
    <w:basedOn w:val="Normal"/>
    <w:next w:val="Normal"/>
    <w:uiPriority w:val="99"/>
    <w:qFormat/>
    <w:rsid w:val="00202B86"/>
    <w:pPr>
      <w:suppressAutoHyphens w:val="0"/>
      <w:spacing w:after="200" w:line="288" w:lineRule="auto"/>
    </w:pPr>
    <w:rPr>
      <w:rFonts w:ascii="Calibri" w:hAnsi="Calibri" w:cs="Calibri"/>
      <w:b/>
      <w:bCs/>
      <w:i/>
      <w:iCs/>
      <w:color w:val="943634"/>
      <w:sz w:val="18"/>
      <w:szCs w:val="18"/>
      <w:lang w:val="en-US" w:eastAsia="en-US"/>
    </w:rPr>
  </w:style>
  <w:style w:type="paragraph" w:styleId="Title">
    <w:name w:val="Title"/>
    <w:basedOn w:val="Normal"/>
    <w:next w:val="Normal"/>
    <w:link w:val="TitleChar"/>
    <w:uiPriority w:val="99"/>
    <w:qFormat/>
    <w:rsid w:val="00202B86"/>
    <w:pPr>
      <w:pBdr>
        <w:top w:val="single" w:sz="48" w:space="0" w:color="C0504D"/>
        <w:bottom w:val="single" w:sz="48" w:space="0" w:color="C0504D"/>
      </w:pBdr>
      <w:shd w:val="clear" w:color="auto" w:fill="C0504D"/>
      <w:suppressAutoHyphens w:val="0"/>
      <w:jc w:val="center"/>
    </w:pPr>
    <w:rPr>
      <w:rFonts w:ascii="Cambria" w:hAnsi="Cambria" w:cs="Cambria"/>
      <w:i/>
      <w:iCs/>
      <w:color w:val="FFFFFF"/>
      <w:spacing w:val="10"/>
      <w:sz w:val="48"/>
      <w:szCs w:val="48"/>
      <w:lang w:val="en-US" w:eastAsia="en-US"/>
    </w:rPr>
  </w:style>
  <w:style w:type="character" w:customStyle="1" w:styleId="TitleChar">
    <w:name w:val="Title Char"/>
    <w:basedOn w:val="DefaultParagraphFont"/>
    <w:link w:val="Title"/>
    <w:uiPriority w:val="99"/>
    <w:locked/>
    <w:rsid w:val="00202B86"/>
    <w:rPr>
      <w:rFonts w:ascii="Cambria" w:hAnsi="Cambria" w:cs="Cambria"/>
      <w:i/>
      <w:iCs/>
      <w:color w:val="FFFFFF"/>
      <w:spacing w:val="10"/>
      <w:sz w:val="48"/>
      <w:szCs w:val="48"/>
      <w:shd w:val="clear" w:color="auto" w:fill="C0504D"/>
    </w:rPr>
  </w:style>
  <w:style w:type="paragraph" w:styleId="Subtitle">
    <w:name w:val="Subtitle"/>
    <w:basedOn w:val="Normal"/>
    <w:next w:val="Normal"/>
    <w:link w:val="SubtitleChar"/>
    <w:uiPriority w:val="99"/>
    <w:qFormat/>
    <w:rsid w:val="00202B86"/>
    <w:pPr>
      <w:pBdr>
        <w:bottom w:val="dotted" w:sz="8" w:space="10" w:color="C0504D"/>
      </w:pBdr>
      <w:suppressAutoHyphens w:val="0"/>
      <w:spacing w:before="200" w:after="900"/>
      <w:jc w:val="center"/>
    </w:pPr>
    <w:rPr>
      <w:rFonts w:ascii="Cambria" w:hAnsi="Cambria" w:cs="Cambria"/>
      <w:i/>
      <w:iCs/>
      <w:color w:val="622423"/>
      <w:lang w:val="en-US" w:eastAsia="en-US"/>
    </w:rPr>
  </w:style>
  <w:style w:type="character" w:customStyle="1" w:styleId="SubtitleChar">
    <w:name w:val="Subtitle Char"/>
    <w:basedOn w:val="DefaultParagraphFont"/>
    <w:link w:val="Subtitle"/>
    <w:uiPriority w:val="99"/>
    <w:locked/>
    <w:rsid w:val="00202B86"/>
    <w:rPr>
      <w:rFonts w:ascii="Cambria" w:hAnsi="Cambria" w:cs="Cambria"/>
      <w:i/>
      <w:iCs/>
      <w:color w:val="622423"/>
      <w:sz w:val="24"/>
      <w:szCs w:val="24"/>
    </w:rPr>
  </w:style>
  <w:style w:type="character" w:styleId="Strong">
    <w:name w:val="Strong"/>
    <w:basedOn w:val="DefaultParagraphFont"/>
    <w:uiPriority w:val="99"/>
    <w:qFormat/>
    <w:rsid w:val="00202B86"/>
    <w:rPr>
      <w:b/>
      <w:bCs/>
      <w:spacing w:val="0"/>
    </w:rPr>
  </w:style>
  <w:style w:type="character" w:styleId="Emphasis">
    <w:name w:val="Emphasis"/>
    <w:basedOn w:val="DefaultParagraphFont"/>
    <w:uiPriority w:val="99"/>
    <w:qFormat/>
    <w:rsid w:val="00202B86"/>
    <w:rPr>
      <w:rFonts w:ascii="Cambria" w:hAnsi="Cambria" w:cs="Cambria"/>
      <w:b/>
      <w:bCs/>
      <w:i/>
      <w:iCs/>
      <w:color w:val="C0504D"/>
      <w:bdr w:val="single" w:sz="18" w:space="0" w:color="F2DBDB"/>
      <w:shd w:val="clear" w:color="auto" w:fill="F2DBDB"/>
    </w:rPr>
  </w:style>
  <w:style w:type="paragraph" w:styleId="NoSpacing">
    <w:name w:val="No Spacing"/>
    <w:basedOn w:val="Normal"/>
    <w:uiPriority w:val="99"/>
    <w:qFormat/>
    <w:rsid w:val="00202B86"/>
    <w:pPr>
      <w:suppressAutoHyphens w:val="0"/>
    </w:pPr>
    <w:rPr>
      <w:rFonts w:ascii="Calibri" w:hAnsi="Calibri" w:cs="Calibri"/>
      <w:i/>
      <w:iCs/>
      <w:lang w:val="en-US" w:eastAsia="en-US"/>
    </w:rPr>
  </w:style>
  <w:style w:type="paragraph" w:styleId="ListParagraph">
    <w:name w:val="List Paragraph"/>
    <w:basedOn w:val="Normal"/>
    <w:uiPriority w:val="99"/>
    <w:qFormat/>
    <w:rsid w:val="00202B86"/>
    <w:pPr>
      <w:suppressAutoHyphens w:val="0"/>
      <w:spacing w:after="200" w:line="288" w:lineRule="auto"/>
      <w:ind w:left="720"/>
    </w:pPr>
    <w:rPr>
      <w:rFonts w:ascii="Calibri" w:hAnsi="Calibri" w:cs="Calibri"/>
      <w:i/>
      <w:iCs/>
      <w:lang w:val="en-US" w:eastAsia="en-US"/>
    </w:rPr>
  </w:style>
  <w:style w:type="paragraph" w:styleId="Quote">
    <w:name w:val="Quote"/>
    <w:basedOn w:val="Normal"/>
    <w:next w:val="Normal"/>
    <w:link w:val="QuoteChar"/>
    <w:uiPriority w:val="99"/>
    <w:qFormat/>
    <w:rsid w:val="00202B86"/>
    <w:pPr>
      <w:suppressAutoHyphens w:val="0"/>
      <w:spacing w:after="200" w:line="288" w:lineRule="auto"/>
    </w:pPr>
    <w:rPr>
      <w:rFonts w:ascii="Calibri" w:hAnsi="Calibri" w:cs="Calibri"/>
      <w:color w:val="943634"/>
      <w:lang w:val="en-US" w:eastAsia="en-US"/>
    </w:rPr>
  </w:style>
  <w:style w:type="character" w:customStyle="1" w:styleId="QuoteChar">
    <w:name w:val="Quote Char"/>
    <w:basedOn w:val="DefaultParagraphFont"/>
    <w:link w:val="Quote"/>
    <w:uiPriority w:val="99"/>
    <w:locked/>
    <w:rsid w:val="00202B86"/>
    <w:rPr>
      <w:color w:val="943634"/>
      <w:sz w:val="20"/>
      <w:szCs w:val="20"/>
    </w:rPr>
  </w:style>
  <w:style w:type="paragraph" w:styleId="IntenseQuote">
    <w:name w:val="Intense Quote"/>
    <w:basedOn w:val="Normal"/>
    <w:next w:val="Normal"/>
    <w:link w:val="IntenseQuoteChar"/>
    <w:uiPriority w:val="99"/>
    <w:qFormat/>
    <w:rsid w:val="00202B86"/>
    <w:pPr>
      <w:pBdr>
        <w:top w:val="dotted" w:sz="8" w:space="10" w:color="C0504D"/>
        <w:bottom w:val="dotted" w:sz="8" w:space="10" w:color="C0504D"/>
      </w:pBdr>
      <w:suppressAutoHyphens w:val="0"/>
      <w:spacing w:after="200" w:line="300" w:lineRule="auto"/>
      <w:ind w:left="2160" w:right="2160"/>
      <w:jc w:val="center"/>
    </w:pPr>
    <w:rPr>
      <w:rFonts w:ascii="Cambria" w:hAnsi="Cambria" w:cs="Cambria"/>
      <w:b/>
      <w:bCs/>
      <w:i/>
      <w:iCs/>
      <w:color w:val="C0504D"/>
      <w:lang w:val="en-US" w:eastAsia="en-US"/>
    </w:rPr>
  </w:style>
  <w:style w:type="character" w:customStyle="1" w:styleId="IntenseQuoteChar">
    <w:name w:val="Intense Quote Char"/>
    <w:basedOn w:val="DefaultParagraphFont"/>
    <w:link w:val="IntenseQuote"/>
    <w:uiPriority w:val="99"/>
    <w:locked/>
    <w:rsid w:val="00202B86"/>
    <w:rPr>
      <w:rFonts w:ascii="Cambria" w:hAnsi="Cambria" w:cs="Cambria"/>
      <w:b/>
      <w:bCs/>
      <w:i/>
      <w:iCs/>
      <w:color w:val="C0504D"/>
      <w:sz w:val="20"/>
      <w:szCs w:val="20"/>
    </w:rPr>
  </w:style>
  <w:style w:type="character" w:styleId="SubtleEmphasis">
    <w:name w:val="Subtle Emphasis"/>
    <w:basedOn w:val="DefaultParagraphFont"/>
    <w:uiPriority w:val="99"/>
    <w:qFormat/>
    <w:rsid w:val="00202B86"/>
    <w:rPr>
      <w:rFonts w:ascii="Cambria" w:hAnsi="Cambria" w:cs="Cambria"/>
      <w:i/>
      <w:iCs/>
      <w:color w:val="C0504D"/>
    </w:rPr>
  </w:style>
  <w:style w:type="character" w:styleId="IntenseEmphasis">
    <w:name w:val="Intense Emphasis"/>
    <w:basedOn w:val="DefaultParagraphFont"/>
    <w:uiPriority w:val="99"/>
    <w:qFormat/>
    <w:rsid w:val="00202B86"/>
    <w:rPr>
      <w:rFonts w:ascii="Cambria" w:hAnsi="Cambria" w:cs="Cambria"/>
      <w:b/>
      <w:bCs/>
      <w:i/>
      <w:iCs/>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202B86"/>
    <w:rPr>
      <w:i/>
      <w:iCs/>
      <w:smallCaps/>
      <w:color w:val="C0504D"/>
      <w:u w:color="C0504D"/>
    </w:rPr>
  </w:style>
  <w:style w:type="character" w:styleId="IntenseReference">
    <w:name w:val="Intense Reference"/>
    <w:basedOn w:val="DefaultParagraphFont"/>
    <w:uiPriority w:val="99"/>
    <w:qFormat/>
    <w:rsid w:val="00202B86"/>
    <w:rPr>
      <w:b/>
      <w:bCs/>
      <w:i/>
      <w:iCs/>
      <w:smallCaps/>
      <w:color w:val="C0504D"/>
      <w:u w:color="C0504D"/>
    </w:rPr>
  </w:style>
  <w:style w:type="character" w:styleId="BookTitle">
    <w:name w:val="Book Title"/>
    <w:basedOn w:val="DefaultParagraphFont"/>
    <w:uiPriority w:val="99"/>
    <w:qFormat/>
    <w:rsid w:val="00202B86"/>
    <w:rPr>
      <w:rFonts w:ascii="Cambria" w:hAnsi="Cambria" w:cs="Cambria"/>
      <w:b/>
      <w:bCs/>
      <w:i/>
      <w:iCs/>
      <w:smallCaps/>
      <w:color w:val="943634"/>
      <w:u w:val="single"/>
    </w:rPr>
  </w:style>
  <w:style w:type="paragraph" w:styleId="TOCHeading">
    <w:name w:val="TOC Heading"/>
    <w:basedOn w:val="Heading1"/>
    <w:next w:val="Normal"/>
    <w:uiPriority w:val="99"/>
    <w:qFormat/>
    <w:rsid w:val="00202B86"/>
    <w:pPr>
      <w:outlineLvl w:val="9"/>
    </w:pPr>
  </w:style>
  <w:style w:type="paragraph" w:styleId="NormalWeb">
    <w:name w:val="Normal (Web)"/>
    <w:basedOn w:val="Normal"/>
    <w:uiPriority w:val="99"/>
    <w:semiHidden/>
    <w:rsid w:val="00CA0CC8"/>
    <w:pPr>
      <w:suppressAutoHyphens w:val="0"/>
      <w:spacing w:before="100" w:beforeAutospacing="1" w:after="100" w:afterAutospacing="1"/>
    </w:pPr>
    <w:rPr>
      <w:lang w:eastAsia="pt-BR"/>
    </w:rPr>
  </w:style>
  <w:style w:type="paragraph" w:styleId="BodyText">
    <w:name w:val="Body Text"/>
    <w:basedOn w:val="Normal"/>
    <w:link w:val="BodyTextChar"/>
    <w:uiPriority w:val="99"/>
    <w:semiHidden/>
    <w:rsid w:val="00CA0CC8"/>
    <w:pPr>
      <w:spacing w:after="120"/>
    </w:pPr>
  </w:style>
  <w:style w:type="character" w:customStyle="1" w:styleId="BodyTextChar">
    <w:name w:val="Body Text Char"/>
    <w:basedOn w:val="DefaultParagraphFont"/>
    <w:link w:val="BodyText"/>
    <w:uiPriority w:val="99"/>
    <w:semiHidden/>
    <w:locked/>
    <w:rsid w:val="00CA0CC8"/>
    <w:rPr>
      <w:rFonts w:ascii="Times New Roman" w:hAnsi="Times New Roman" w:cs="Times New Roman"/>
      <w:sz w:val="24"/>
      <w:szCs w:val="24"/>
      <w:lang w:val="pt-BR" w:eastAsia="ar-SA" w:bidi="ar-SA"/>
    </w:rPr>
  </w:style>
  <w:style w:type="paragraph" w:styleId="BodyText2">
    <w:name w:val="Body Text 2"/>
    <w:basedOn w:val="Normal"/>
    <w:link w:val="BodyText2Char"/>
    <w:uiPriority w:val="99"/>
    <w:semiHidden/>
    <w:rsid w:val="00CA0CC8"/>
    <w:pPr>
      <w:spacing w:after="120" w:line="480" w:lineRule="auto"/>
    </w:pPr>
  </w:style>
  <w:style w:type="character" w:customStyle="1" w:styleId="BodyText2Char">
    <w:name w:val="Body Text 2 Char"/>
    <w:basedOn w:val="DefaultParagraphFont"/>
    <w:link w:val="BodyText2"/>
    <w:uiPriority w:val="99"/>
    <w:semiHidden/>
    <w:locked/>
    <w:rsid w:val="00CA0CC8"/>
    <w:rPr>
      <w:rFonts w:ascii="Times New Roman" w:hAnsi="Times New Roman" w:cs="Times New Roman"/>
      <w:sz w:val="24"/>
      <w:szCs w:val="24"/>
      <w:lang w:val="pt-BR" w:eastAsia="ar-SA" w:bidi="ar-SA"/>
    </w:rPr>
  </w:style>
  <w:style w:type="paragraph" w:styleId="PlainText">
    <w:name w:val="Plain Text"/>
    <w:basedOn w:val="Normal"/>
    <w:link w:val="PlainTextChar"/>
    <w:uiPriority w:val="99"/>
    <w:semiHidden/>
    <w:rsid w:val="00CA0CC8"/>
    <w:pPr>
      <w:suppressAutoHyphens w:val="0"/>
    </w:pPr>
    <w:rPr>
      <w:rFonts w:ascii="Courier New" w:hAnsi="Courier New" w:cs="Courier New"/>
      <w:sz w:val="20"/>
      <w:szCs w:val="20"/>
      <w:lang w:eastAsia="pt-BR"/>
    </w:rPr>
  </w:style>
  <w:style w:type="character" w:customStyle="1" w:styleId="PlainTextChar">
    <w:name w:val="Plain Text Char"/>
    <w:basedOn w:val="DefaultParagraphFont"/>
    <w:link w:val="PlainText"/>
    <w:uiPriority w:val="99"/>
    <w:semiHidden/>
    <w:locked/>
    <w:rsid w:val="00CA0CC8"/>
    <w:rPr>
      <w:rFonts w:ascii="Courier New" w:hAnsi="Courier New" w:cs="Courier New"/>
      <w:sz w:val="20"/>
      <w:szCs w:val="20"/>
      <w:lang w:val="pt-BR" w:eastAsia="pt-BR"/>
    </w:rPr>
  </w:style>
  <w:style w:type="paragraph" w:customStyle="1" w:styleId="normal0">
    <w:name w:val="normal"/>
    <w:uiPriority w:val="99"/>
    <w:semiHidden/>
    <w:rsid w:val="00CA0CC8"/>
    <w:pPr>
      <w:widowControl w:val="0"/>
      <w:tabs>
        <w:tab w:val="left" w:pos="536"/>
        <w:tab w:val="left" w:pos="2270"/>
        <w:tab w:val="left" w:pos="4294"/>
      </w:tabs>
      <w:snapToGrid w:val="0"/>
      <w:jc w:val="both"/>
    </w:pPr>
    <w:rPr>
      <w:rFonts w:ascii="Times New Roman" w:eastAsia="Times New Roman" w:hAnsi="Times New Roman"/>
      <w:color w:val="000000"/>
      <w:sz w:val="24"/>
      <w:szCs w:val="24"/>
    </w:rPr>
  </w:style>
  <w:style w:type="paragraph" w:customStyle="1" w:styleId="ecxmsonormal">
    <w:name w:val="ecxmsonormal"/>
    <w:basedOn w:val="Normal"/>
    <w:uiPriority w:val="99"/>
    <w:semiHidden/>
    <w:rsid w:val="00CA0CC8"/>
    <w:pPr>
      <w:suppressAutoHyphens w:val="0"/>
      <w:spacing w:after="324"/>
    </w:pPr>
    <w:rPr>
      <w:lang w:eastAsia="pt-BR"/>
    </w:rPr>
  </w:style>
  <w:style w:type="paragraph" w:styleId="BalloonText">
    <w:name w:val="Balloon Text"/>
    <w:basedOn w:val="Normal"/>
    <w:link w:val="BalloonTextChar"/>
    <w:uiPriority w:val="99"/>
    <w:semiHidden/>
    <w:rsid w:val="00CA0C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0CC8"/>
    <w:rPr>
      <w:rFonts w:ascii="Tahoma" w:hAnsi="Tahoma" w:cs="Tahoma"/>
      <w:sz w:val="16"/>
      <w:szCs w:val="16"/>
      <w:lang w:val="pt-BR" w:eastAsia="ar-SA" w:bidi="ar-SA"/>
    </w:rPr>
  </w:style>
  <w:style w:type="paragraph" w:styleId="Header">
    <w:name w:val="header"/>
    <w:basedOn w:val="Normal"/>
    <w:link w:val="HeaderChar"/>
    <w:uiPriority w:val="99"/>
    <w:rsid w:val="00CA0CC8"/>
    <w:pPr>
      <w:tabs>
        <w:tab w:val="center" w:pos="4252"/>
        <w:tab w:val="right" w:pos="8504"/>
      </w:tabs>
    </w:pPr>
  </w:style>
  <w:style w:type="character" w:customStyle="1" w:styleId="HeaderChar">
    <w:name w:val="Header Char"/>
    <w:basedOn w:val="DefaultParagraphFont"/>
    <w:link w:val="Header"/>
    <w:uiPriority w:val="99"/>
    <w:locked/>
    <w:rsid w:val="00CA0CC8"/>
    <w:rPr>
      <w:rFonts w:ascii="Times New Roman" w:hAnsi="Times New Roman" w:cs="Times New Roman"/>
      <w:sz w:val="24"/>
      <w:szCs w:val="24"/>
      <w:lang w:val="pt-BR" w:eastAsia="ar-SA" w:bidi="ar-SA"/>
    </w:rPr>
  </w:style>
  <w:style w:type="paragraph" w:styleId="Footer">
    <w:name w:val="footer"/>
    <w:basedOn w:val="Normal"/>
    <w:link w:val="FooterChar"/>
    <w:uiPriority w:val="99"/>
    <w:semiHidden/>
    <w:rsid w:val="00CA0CC8"/>
    <w:pPr>
      <w:tabs>
        <w:tab w:val="center" w:pos="4252"/>
        <w:tab w:val="right" w:pos="8504"/>
      </w:tabs>
    </w:pPr>
  </w:style>
  <w:style w:type="character" w:customStyle="1" w:styleId="FooterChar">
    <w:name w:val="Footer Char"/>
    <w:basedOn w:val="DefaultParagraphFont"/>
    <w:link w:val="Footer"/>
    <w:uiPriority w:val="99"/>
    <w:semiHidden/>
    <w:locked/>
    <w:rsid w:val="00CA0CC8"/>
    <w:rPr>
      <w:rFonts w:ascii="Times New Roman" w:hAnsi="Times New Roman" w:cs="Times New Roman"/>
      <w:sz w:val="24"/>
      <w:szCs w:val="24"/>
      <w:lang w:val="pt-BR" w:eastAsia="ar-SA" w:bidi="ar-SA"/>
    </w:rPr>
  </w:style>
</w:styles>
</file>

<file path=word/webSettings.xml><?xml version="1.0" encoding="utf-8"?>
<w:webSettings xmlns:r="http://schemas.openxmlformats.org/officeDocument/2006/relationships" xmlns:w="http://schemas.openxmlformats.org/wordprocessingml/2006/main">
  <w:divs>
    <w:div w:id="10569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23</Pages>
  <Words>6730</Words>
  <Characters>-32766</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25/2011</dc:title>
  <dc:subject/>
  <dc:creator>Windows</dc:creator>
  <cp:keywords/>
  <dc:description/>
  <cp:lastModifiedBy>Windows</cp:lastModifiedBy>
  <cp:revision>2</cp:revision>
  <dcterms:created xsi:type="dcterms:W3CDTF">2011-06-15T11:04:00Z</dcterms:created>
  <dcterms:modified xsi:type="dcterms:W3CDTF">2011-06-15T11:05:00Z</dcterms:modified>
</cp:coreProperties>
</file>