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6661"/>
      </w:tblGrid>
      <w:tr w:rsidR="00042CCB" w:rsidRPr="00255C6D" w:rsidTr="00D1719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CB" w:rsidRPr="00255C6D" w:rsidRDefault="00042CCB" w:rsidP="00D17192">
            <w:pPr>
              <w:jc w:val="center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255C6D">
              <w:rPr>
                <w:b/>
                <w:i/>
                <w:noProof/>
              </w:rPr>
              <w:drawing>
                <wp:inline distT="0" distB="0" distL="0" distR="0">
                  <wp:extent cx="1019175" cy="800100"/>
                  <wp:effectExtent l="19050" t="0" r="9525" b="0"/>
                  <wp:docPr id="1" name="Imagem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CCB" w:rsidRPr="00255C6D" w:rsidRDefault="00042CCB" w:rsidP="00D17192">
            <w:pPr>
              <w:ind w:left="-142" w:firstLine="14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i/>
                <w:sz w:val="24"/>
                <w:szCs w:val="24"/>
              </w:rPr>
              <w:t>SECRETARIA MUNICIPAL DE SAÚDE DE AGRONÔMICA</w:t>
            </w:r>
          </w:p>
          <w:p w:rsidR="00042CCB" w:rsidRPr="00255C6D" w:rsidRDefault="00042CCB" w:rsidP="00D17192">
            <w:pPr>
              <w:ind w:left="-142" w:firstLine="142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255C6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Vigilância Sanitária Municipal</w:t>
            </w:r>
          </w:p>
          <w:p w:rsidR="00042CCB" w:rsidRPr="00255C6D" w:rsidRDefault="00042CCB" w:rsidP="00D1719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i/>
                <w:sz w:val="24"/>
                <w:szCs w:val="24"/>
              </w:rPr>
              <w:t>CNPJ 83 102 590/0001-90</w:t>
            </w:r>
          </w:p>
          <w:p w:rsidR="00042CCB" w:rsidRPr="00255C6D" w:rsidRDefault="00042CCB" w:rsidP="00D1719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i/>
                <w:sz w:val="24"/>
                <w:szCs w:val="24"/>
              </w:rPr>
              <w:t>RUA:</w:t>
            </w:r>
            <w:proofErr w:type="gramStart"/>
            <w:r w:rsidRPr="00255C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</w:t>
            </w:r>
            <w:proofErr w:type="gramEnd"/>
            <w:r w:rsidRPr="00255C6D">
              <w:rPr>
                <w:rFonts w:ascii="Arial" w:hAnsi="Arial" w:cs="Arial"/>
                <w:b/>
                <w:i/>
                <w:sz w:val="24"/>
                <w:szCs w:val="24"/>
              </w:rPr>
              <w:t>XV DE NOVEMBRO, 402 (47)3542-0450) 410/326</w:t>
            </w:r>
          </w:p>
          <w:p w:rsidR="00042CCB" w:rsidRPr="00255C6D" w:rsidRDefault="00042CCB" w:rsidP="00D17192">
            <w:pPr>
              <w:jc w:val="center"/>
              <w:rPr>
                <w:b/>
                <w:i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i/>
                <w:sz w:val="24"/>
                <w:szCs w:val="24"/>
              </w:rPr>
              <w:t>992937561</w:t>
            </w:r>
          </w:p>
        </w:tc>
      </w:tr>
    </w:tbl>
    <w:p w:rsidR="00042CCB" w:rsidRPr="00255C6D" w:rsidRDefault="00042CCB" w:rsidP="00042CCB">
      <w:pPr>
        <w:autoSpaceDE w:val="0"/>
        <w:autoSpaceDN w:val="0"/>
        <w:adjustRightInd w:val="0"/>
        <w:spacing w:after="0" w:line="240" w:lineRule="auto"/>
        <w:rPr>
          <w:rFonts w:ascii="ArialBlack" w:hAnsi="ArialBlack" w:cs="ArialBlack"/>
          <w:b/>
          <w:sz w:val="18"/>
          <w:szCs w:val="18"/>
        </w:rPr>
      </w:pPr>
    </w:p>
    <w:p w:rsidR="00042CCB" w:rsidRPr="00255C6D" w:rsidRDefault="00042CCB" w:rsidP="00042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55C6D">
        <w:rPr>
          <w:rFonts w:ascii="Arial" w:hAnsi="Arial" w:cs="Arial"/>
          <w:b/>
          <w:bCs/>
          <w:sz w:val="24"/>
          <w:szCs w:val="24"/>
          <w:u w:val="single"/>
        </w:rPr>
        <w:t xml:space="preserve">ROTEIRO DE </w:t>
      </w:r>
      <w:proofErr w:type="gramStart"/>
      <w:r w:rsidRPr="00255C6D">
        <w:rPr>
          <w:rFonts w:ascii="Arial" w:hAnsi="Arial" w:cs="Arial"/>
          <w:b/>
          <w:bCs/>
          <w:sz w:val="24"/>
          <w:szCs w:val="24"/>
          <w:u w:val="single"/>
        </w:rPr>
        <w:t>AUTO INSPEÇÃO</w:t>
      </w:r>
      <w:proofErr w:type="gramEnd"/>
      <w:r w:rsidRPr="00255C6D">
        <w:rPr>
          <w:rFonts w:ascii="Arial" w:hAnsi="Arial" w:cs="Arial"/>
          <w:b/>
          <w:bCs/>
          <w:sz w:val="24"/>
          <w:szCs w:val="24"/>
          <w:u w:val="single"/>
        </w:rPr>
        <w:t xml:space="preserve"> SANITÁRIA - CARRINHO DE LANCHE/CACHORRO QUENTE/FOOD TRUCK E SIMILARES</w:t>
      </w:r>
    </w:p>
    <w:p w:rsidR="00042CCB" w:rsidRPr="00255C6D" w:rsidRDefault="00042CCB" w:rsidP="00042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42CCB" w:rsidRDefault="00042CCB" w:rsidP="00042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255C6D">
        <w:rPr>
          <w:rFonts w:ascii="Arial" w:hAnsi="Arial" w:cs="Arial"/>
          <w:b/>
        </w:rPr>
        <w:t>Processo/Ano N° ________/_</w:t>
      </w:r>
      <w:r w:rsidR="0051557E">
        <w:rPr>
          <w:rFonts w:ascii="Arial" w:hAnsi="Arial" w:cs="Arial"/>
          <w:b/>
        </w:rPr>
        <w:t>20</w:t>
      </w:r>
      <w:r w:rsidR="00AB0A7E">
        <w:rPr>
          <w:rFonts w:ascii="Arial" w:hAnsi="Arial" w:cs="Arial"/>
          <w:b/>
        </w:rPr>
        <w:t>20</w:t>
      </w:r>
      <w:r w:rsidRPr="00255C6D">
        <w:rPr>
          <w:rFonts w:ascii="Arial" w:hAnsi="Arial" w:cs="Arial"/>
          <w:b/>
        </w:rPr>
        <w:t>___</w:t>
      </w:r>
    </w:p>
    <w:p w:rsidR="0051557E" w:rsidRPr="00255C6D" w:rsidRDefault="0051557E" w:rsidP="00042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528"/>
        <w:gridCol w:w="323"/>
        <w:gridCol w:w="332"/>
        <w:gridCol w:w="448"/>
        <w:gridCol w:w="430"/>
        <w:gridCol w:w="66"/>
        <w:gridCol w:w="2440"/>
      </w:tblGrid>
      <w:tr w:rsidR="00042CCB" w:rsidRPr="00255C6D" w:rsidTr="00042CCB">
        <w:tc>
          <w:tcPr>
            <w:tcW w:w="8644" w:type="dxa"/>
            <w:gridSpan w:val="8"/>
          </w:tcPr>
          <w:p w:rsidR="00042CCB" w:rsidRPr="00255C6D" w:rsidRDefault="00042CCB" w:rsidP="00042C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55C6D">
              <w:rPr>
                <w:rFonts w:ascii="Arial" w:hAnsi="Arial" w:cs="Arial"/>
                <w:b/>
                <w:sz w:val="20"/>
                <w:szCs w:val="20"/>
              </w:rPr>
              <w:t>Estabelecimento:</w:t>
            </w:r>
          </w:p>
          <w:p w:rsidR="00042CCB" w:rsidRPr="00255C6D" w:rsidRDefault="00042CCB" w:rsidP="00042C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042CCB" w:rsidRPr="00255C6D" w:rsidTr="00042CCB">
        <w:tc>
          <w:tcPr>
            <w:tcW w:w="8644" w:type="dxa"/>
            <w:gridSpan w:val="8"/>
          </w:tcPr>
          <w:p w:rsidR="00042CCB" w:rsidRPr="00255C6D" w:rsidRDefault="00042CCB" w:rsidP="00042C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55C6D">
              <w:rPr>
                <w:rFonts w:ascii="Arial" w:hAnsi="Arial" w:cs="Arial"/>
                <w:b/>
                <w:sz w:val="20"/>
                <w:szCs w:val="20"/>
              </w:rPr>
              <w:t>Proprietário/Responsável Técnico:</w:t>
            </w:r>
          </w:p>
          <w:p w:rsidR="00042CCB" w:rsidRPr="00255C6D" w:rsidRDefault="00042CCB" w:rsidP="00042C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2CCB" w:rsidRPr="00255C6D" w:rsidTr="00042CCB">
        <w:tc>
          <w:tcPr>
            <w:tcW w:w="8644" w:type="dxa"/>
            <w:gridSpan w:val="8"/>
          </w:tcPr>
          <w:p w:rsidR="00042CCB" w:rsidRPr="00255C6D" w:rsidRDefault="00042CCB" w:rsidP="00042C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55C6D">
              <w:rPr>
                <w:rFonts w:ascii="Arial" w:hAnsi="Arial" w:cs="Arial"/>
                <w:b/>
                <w:sz w:val="20"/>
                <w:szCs w:val="20"/>
              </w:rPr>
              <w:t>CNPJ/CPF:</w:t>
            </w:r>
          </w:p>
          <w:p w:rsidR="00042CCB" w:rsidRPr="00255C6D" w:rsidRDefault="00042CCB" w:rsidP="00042C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2CCB" w:rsidRPr="00255C6D" w:rsidTr="00042CCB">
        <w:tc>
          <w:tcPr>
            <w:tcW w:w="4077" w:type="dxa"/>
          </w:tcPr>
          <w:p w:rsidR="00042CCB" w:rsidRPr="00255C6D" w:rsidRDefault="00042CCB" w:rsidP="00042C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55C6D">
              <w:rPr>
                <w:rFonts w:ascii="Arial" w:hAnsi="Arial" w:cs="Arial"/>
                <w:b/>
                <w:sz w:val="16"/>
                <w:szCs w:val="16"/>
              </w:rPr>
              <w:t>Nº. Total de Trabalhadores no estabelecimento:</w:t>
            </w:r>
          </w:p>
          <w:p w:rsidR="00042CCB" w:rsidRPr="00255C6D" w:rsidRDefault="00042CCB" w:rsidP="00042C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6"/>
          </w:tcPr>
          <w:p w:rsidR="00042CCB" w:rsidRPr="00255C6D" w:rsidRDefault="00042CCB" w:rsidP="00042C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55C6D">
              <w:rPr>
                <w:rFonts w:ascii="Arial" w:hAnsi="Arial" w:cs="Arial"/>
                <w:b/>
                <w:sz w:val="18"/>
                <w:szCs w:val="18"/>
              </w:rPr>
              <w:t>Número de Homens:</w:t>
            </w:r>
          </w:p>
          <w:p w:rsidR="00042CCB" w:rsidRPr="00255C6D" w:rsidRDefault="00042CCB" w:rsidP="00042C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40" w:type="dxa"/>
          </w:tcPr>
          <w:p w:rsidR="00042CCB" w:rsidRPr="00255C6D" w:rsidRDefault="00042CCB" w:rsidP="00042C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55C6D">
              <w:rPr>
                <w:rFonts w:ascii="Arial" w:hAnsi="Arial" w:cs="Arial"/>
                <w:b/>
                <w:sz w:val="20"/>
                <w:szCs w:val="20"/>
              </w:rPr>
              <w:t>Número de Mulheres:</w:t>
            </w:r>
          </w:p>
          <w:p w:rsidR="00042CCB" w:rsidRPr="00255C6D" w:rsidRDefault="00042CCB" w:rsidP="00042C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2CCB" w:rsidRPr="00255C6D" w:rsidTr="00042CCB">
        <w:tc>
          <w:tcPr>
            <w:tcW w:w="8644" w:type="dxa"/>
            <w:gridSpan w:val="8"/>
          </w:tcPr>
          <w:p w:rsidR="00042CCB" w:rsidRPr="00255C6D" w:rsidRDefault="00042CCB" w:rsidP="00042C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55C6D">
              <w:rPr>
                <w:rFonts w:ascii="Arial" w:hAnsi="Arial" w:cs="Arial"/>
                <w:b/>
                <w:bCs/>
                <w:sz w:val="20"/>
                <w:szCs w:val="20"/>
              </w:rPr>
              <w:t>Legenda:</w:t>
            </w:r>
            <w:proofErr w:type="gramStart"/>
            <w:r w:rsidRPr="00255C6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gramEnd"/>
            <w:r w:rsidRPr="00255C6D">
              <w:rPr>
                <w:rFonts w:ascii="Arial" w:hAnsi="Arial" w:cs="Arial"/>
                <w:b/>
                <w:sz w:val="20"/>
                <w:szCs w:val="20"/>
              </w:rPr>
              <w:t>S – Sim;  N – Não;  NA – Não se aplica à atividade desenvolvida;</w:t>
            </w:r>
          </w:p>
          <w:p w:rsidR="00042CCB" w:rsidRPr="00255C6D" w:rsidRDefault="00042CCB" w:rsidP="00042C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255C6D">
              <w:rPr>
                <w:rFonts w:ascii="Arial" w:hAnsi="Arial" w:cs="Arial"/>
                <w:b/>
                <w:sz w:val="20"/>
                <w:szCs w:val="20"/>
              </w:rPr>
              <w:t>CF – Conformidade (a ser preenchido pelo fiscal no momento da inspeção).</w:t>
            </w:r>
          </w:p>
        </w:tc>
      </w:tr>
      <w:tr w:rsidR="00042CCB" w:rsidRPr="00255C6D" w:rsidTr="0051557E">
        <w:tc>
          <w:tcPr>
            <w:tcW w:w="4605" w:type="dxa"/>
            <w:gridSpan w:val="2"/>
            <w:shd w:val="clear" w:color="auto" w:fill="C4BC96" w:themeFill="background2" w:themeFillShade="BF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</w:pPr>
            <w:r w:rsidRPr="00255C6D">
              <w:rPr>
                <w:rFonts w:ascii="Arial" w:hAnsi="Arial" w:cs="Arial"/>
                <w:b/>
                <w:bCs/>
                <w:sz w:val="20"/>
                <w:szCs w:val="20"/>
              </w:rPr>
              <w:t>ITENS NECESSÁRIOS</w:t>
            </w:r>
          </w:p>
        </w:tc>
        <w:tc>
          <w:tcPr>
            <w:tcW w:w="323" w:type="dxa"/>
            <w:shd w:val="clear" w:color="auto" w:fill="C4BC96" w:themeFill="background2" w:themeFillShade="BF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  <w:r w:rsidRPr="00255C6D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 xml:space="preserve">S </w:t>
            </w:r>
          </w:p>
        </w:tc>
        <w:tc>
          <w:tcPr>
            <w:tcW w:w="332" w:type="dxa"/>
            <w:shd w:val="clear" w:color="auto" w:fill="C4BC96" w:themeFill="background2" w:themeFillShade="BF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  <w:r w:rsidRPr="00255C6D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N</w:t>
            </w:r>
          </w:p>
        </w:tc>
        <w:tc>
          <w:tcPr>
            <w:tcW w:w="448" w:type="dxa"/>
            <w:shd w:val="clear" w:color="auto" w:fill="C4BC96" w:themeFill="background2" w:themeFillShade="BF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  <w:r w:rsidRPr="00255C6D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NA</w:t>
            </w:r>
          </w:p>
        </w:tc>
        <w:tc>
          <w:tcPr>
            <w:tcW w:w="430" w:type="dxa"/>
            <w:shd w:val="clear" w:color="auto" w:fill="C4BC96" w:themeFill="background2" w:themeFillShade="BF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  <w:r w:rsidRPr="00255C6D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CF</w:t>
            </w:r>
          </w:p>
        </w:tc>
        <w:tc>
          <w:tcPr>
            <w:tcW w:w="2506" w:type="dxa"/>
            <w:gridSpan w:val="2"/>
            <w:shd w:val="clear" w:color="auto" w:fill="C4BC96" w:themeFill="background2" w:themeFillShade="BF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  <w:r w:rsidRPr="00255C6D"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  <w:t>ENQUADRAMENTO LEGAL</w:t>
            </w:r>
          </w:p>
        </w:tc>
      </w:tr>
      <w:tr w:rsidR="00042CCB" w:rsidRPr="00255C6D" w:rsidTr="00042CCB">
        <w:tc>
          <w:tcPr>
            <w:tcW w:w="4605" w:type="dxa"/>
            <w:gridSpan w:val="2"/>
          </w:tcPr>
          <w:p w:rsidR="00042CCB" w:rsidRPr="00255C6D" w:rsidRDefault="00042CCB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A"/>
                <w:sz w:val="20"/>
                <w:szCs w:val="20"/>
              </w:rPr>
            </w:pPr>
            <w:proofErr w:type="gramStart"/>
            <w:r w:rsidRPr="00255C6D">
              <w:rPr>
                <w:rFonts w:ascii="Arial" w:hAnsi="Arial" w:cs="Arial"/>
                <w:b/>
                <w:sz w:val="24"/>
                <w:szCs w:val="24"/>
              </w:rPr>
              <w:t>1-Pisos, paredes e teto</w:t>
            </w:r>
            <w:proofErr w:type="gramEnd"/>
            <w:r w:rsidRPr="00255C6D">
              <w:rPr>
                <w:rFonts w:ascii="Arial" w:hAnsi="Arial" w:cs="Arial"/>
                <w:b/>
                <w:sz w:val="24"/>
                <w:szCs w:val="24"/>
              </w:rPr>
              <w:t xml:space="preserve"> (lisos, laváveis, impermeáveis e íntegros)</w:t>
            </w:r>
          </w:p>
        </w:tc>
        <w:tc>
          <w:tcPr>
            <w:tcW w:w="323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48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30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:rsidR="00042CCB" w:rsidRPr="00255C6D" w:rsidRDefault="00042CCB" w:rsidP="00042C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  <w:r w:rsidRPr="00255C6D">
              <w:rPr>
                <w:rFonts w:ascii="Arial" w:hAnsi="Arial" w:cs="Arial"/>
                <w:b/>
                <w:sz w:val="16"/>
                <w:szCs w:val="16"/>
              </w:rPr>
              <w:t xml:space="preserve">Art. 94, o, 137, I e II do Dec. Est. 31455/87 c/c RDC </w:t>
            </w:r>
            <w:proofErr w:type="gramStart"/>
            <w:r w:rsidRPr="00255C6D">
              <w:rPr>
                <w:rFonts w:ascii="Arial" w:hAnsi="Arial" w:cs="Arial"/>
                <w:b/>
                <w:sz w:val="16"/>
                <w:szCs w:val="16"/>
              </w:rPr>
              <w:t>216/04</w:t>
            </w:r>
            <w:proofErr w:type="gramEnd"/>
          </w:p>
        </w:tc>
      </w:tr>
      <w:tr w:rsidR="00042CCB" w:rsidRPr="00255C6D" w:rsidTr="00042CCB">
        <w:tc>
          <w:tcPr>
            <w:tcW w:w="4605" w:type="dxa"/>
            <w:gridSpan w:val="2"/>
          </w:tcPr>
          <w:p w:rsidR="00042CCB" w:rsidRPr="00255C6D" w:rsidRDefault="00042CCB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sz w:val="24"/>
                <w:szCs w:val="24"/>
              </w:rPr>
              <w:t xml:space="preserve">2-Ventilação suficiente </w:t>
            </w:r>
          </w:p>
        </w:tc>
        <w:tc>
          <w:tcPr>
            <w:tcW w:w="323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48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30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:rsidR="00042CCB" w:rsidRPr="00255C6D" w:rsidRDefault="00042CCB" w:rsidP="00042C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55C6D">
              <w:rPr>
                <w:rFonts w:ascii="Arial" w:hAnsi="Arial" w:cs="Arial"/>
                <w:b/>
                <w:sz w:val="16"/>
                <w:szCs w:val="16"/>
              </w:rPr>
              <w:t>Art. 94, i do Dec. Est. 31455/87</w:t>
            </w:r>
          </w:p>
        </w:tc>
      </w:tr>
      <w:tr w:rsidR="00042CCB" w:rsidRPr="00255C6D" w:rsidTr="00042CCB">
        <w:tc>
          <w:tcPr>
            <w:tcW w:w="4605" w:type="dxa"/>
            <w:gridSpan w:val="2"/>
          </w:tcPr>
          <w:p w:rsidR="00042CCB" w:rsidRPr="00255C6D" w:rsidRDefault="00042CCB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sz w:val="24"/>
                <w:szCs w:val="24"/>
              </w:rPr>
              <w:t>3-Iluminação suficiente Est.</w:t>
            </w:r>
          </w:p>
        </w:tc>
        <w:tc>
          <w:tcPr>
            <w:tcW w:w="323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48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30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:rsidR="00042CCB" w:rsidRPr="00255C6D" w:rsidRDefault="00042CCB" w:rsidP="00042C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55C6D">
              <w:rPr>
                <w:rFonts w:ascii="Arial" w:hAnsi="Arial" w:cs="Arial"/>
                <w:b/>
                <w:sz w:val="16"/>
                <w:szCs w:val="16"/>
              </w:rPr>
              <w:t>Art. 94, j do Dec. 31455/87,</w:t>
            </w:r>
          </w:p>
        </w:tc>
      </w:tr>
      <w:tr w:rsidR="00042CCB" w:rsidRPr="00255C6D" w:rsidTr="00042CCB">
        <w:tc>
          <w:tcPr>
            <w:tcW w:w="4605" w:type="dxa"/>
            <w:gridSpan w:val="2"/>
          </w:tcPr>
          <w:p w:rsidR="00042CCB" w:rsidRPr="00255C6D" w:rsidRDefault="00042CCB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sz w:val="24"/>
                <w:szCs w:val="24"/>
              </w:rPr>
              <w:t>4-Luminárias protegidas contra quedas e explosões.</w:t>
            </w:r>
          </w:p>
        </w:tc>
        <w:tc>
          <w:tcPr>
            <w:tcW w:w="323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48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30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:rsidR="00042CCB" w:rsidRPr="00255C6D" w:rsidRDefault="00042CCB" w:rsidP="00042C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55C6D">
              <w:rPr>
                <w:rFonts w:ascii="Arial" w:hAnsi="Arial" w:cs="Arial"/>
                <w:b/>
                <w:sz w:val="16"/>
                <w:szCs w:val="16"/>
              </w:rPr>
              <w:t>Item 4.1.8 da RDC 216/04</w:t>
            </w:r>
          </w:p>
          <w:p w:rsidR="00042CCB" w:rsidRPr="00255C6D" w:rsidRDefault="00042CCB" w:rsidP="00042C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2CCB" w:rsidRPr="00255C6D" w:rsidTr="00042CCB">
        <w:tc>
          <w:tcPr>
            <w:tcW w:w="4605" w:type="dxa"/>
            <w:gridSpan w:val="2"/>
          </w:tcPr>
          <w:p w:rsidR="00042CCB" w:rsidRPr="00255C6D" w:rsidRDefault="00042CCB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sz w:val="24"/>
                <w:szCs w:val="24"/>
              </w:rPr>
              <w:t xml:space="preserve">5-Lavatório na </w:t>
            </w:r>
            <w:proofErr w:type="gramStart"/>
            <w:r w:rsidRPr="00255C6D">
              <w:rPr>
                <w:rFonts w:ascii="Arial" w:hAnsi="Arial" w:cs="Arial"/>
                <w:b/>
                <w:sz w:val="24"/>
                <w:szCs w:val="24"/>
              </w:rPr>
              <w:t>área de manipulação de alimentos exclusivo</w:t>
            </w:r>
            <w:proofErr w:type="gramEnd"/>
            <w:r w:rsidRPr="00255C6D">
              <w:rPr>
                <w:rFonts w:ascii="Arial" w:hAnsi="Arial" w:cs="Arial"/>
                <w:b/>
                <w:sz w:val="24"/>
                <w:szCs w:val="24"/>
              </w:rPr>
              <w:t xml:space="preserve"> para higienização das mãos, provido de sabonete líquido e</w:t>
            </w:r>
            <w:r w:rsidR="00255C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55C6D">
              <w:rPr>
                <w:rFonts w:ascii="Arial" w:hAnsi="Arial" w:cs="Arial"/>
                <w:b/>
                <w:sz w:val="24"/>
                <w:szCs w:val="24"/>
              </w:rPr>
              <w:t>papel toalha</w:t>
            </w:r>
          </w:p>
        </w:tc>
        <w:tc>
          <w:tcPr>
            <w:tcW w:w="323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48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30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:rsidR="00042CCB" w:rsidRPr="00255C6D" w:rsidRDefault="00042CCB" w:rsidP="00042C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55C6D">
              <w:rPr>
                <w:rFonts w:ascii="Arial" w:hAnsi="Arial" w:cs="Arial"/>
                <w:b/>
                <w:sz w:val="16"/>
                <w:szCs w:val="16"/>
              </w:rPr>
              <w:t xml:space="preserve">Art. 94, e, f do Dec. Est. 31455/87 c/c item 4.1.14 da RDC </w:t>
            </w:r>
            <w:proofErr w:type="gramStart"/>
            <w:r w:rsidRPr="00255C6D">
              <w:rPr>
                <w:rFonts w:ascii="Arial" w:hAnsi="Arial" w:cs="Arial"/>
                <w:b/>
                <w:sz w:val="16"/>
                <w:szCs w:val="16"/>
              </w:rPr>
              <w:t>216/04</w:t>
            </w:r>
            <w:proofErr w:type="gramEnd"/>
          </w:p>
        </w:tc>
      </w:tr>
      <w:tr w:rsidR="00042CCB" w:rsidRPr="00255C6D" w:rsidTr="00042CCB">
        <w:tc>
          <w:tcPr>
            <w:tcW w:w="4605" w:type="dxa"/>
            <w:gridSpan w:val="2"/>
          </w:tcPr>
          <w:p w:rsidR="00042CCB" w:rsidRPr="00255C6D" w:rsidRDefault="00042CCB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sz w:val="24"/>
                <w:szCs w:val="24"/>
              </w:rPr>
              <w:t>7-Lixeiras com tampa acionada sem contato manual</w:t>
            </w:r>
          </w:p>
        </w:tc>
        <w:tc>
          <w:tcPr>
            <w:tcW w:w="323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48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30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:rsidR="00042CCB" w:rsidRPr="00255C6D" w:rsidRDefault="00042CCB" w:rsidP="00042C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55C6D">
              <w:rPr>
                <w:rFonts w:ascii="Arial" w:hAnsi="Arial" w:cs="Arial"/>
                <w:b/>
                <w:sz w:val="16"/>
                <w:szCs w:val="16"/>
              </w:rPr>
              <w:t>Item 4.5.2 da RDC 216/04</w:t>
            </w:r>
          </w:p>
        </w:tc>
      </w:tr>
      <w:tr w:rsidR="00042CCB" w:rsidRPr="00255C6D" w:rsidTr="00042CCB">
        <w:tc>
          <w:tcPr>
            <w:tcW w:w="4605" w:type="dxa"/>
            <w:gridSpan w:val="2"/>
          </w:tcPr>
          <w:p w:rsidR="00042CCB" w:rsidRPr="00255C6D" w:rsidRDefault="00042CCB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sz w:val="24"/>
                <w:szCs w:val="24"/>
              </w:rPr>
              <w:t>8- Reservatório de água com capacidade suficiente para a demanda da atividade.</w:t>
            </w:r>
          </w:p>
        </w:tc>
        <w:tc>
          <w:tcPr>
            <w:tcW w:w="323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48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30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:rsidR="00042CCB" w:rsidRPr="00255C6D" w:rsidRDefault="00042CCB" w:rsidP="00042C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2CCB" w:rsidRPr="00255C6D" w:rsidTr="00042CCB">
        <w:tc>
          <w:tcPr>
            <w:tcW w:w="4605" w:type="dxa"/>
            <w:gridSpan w:val="2"/>
          </w:tcPr>
          <w:p w:rsidR="00042CCB" w:rsidRPr="00255C6D" w:rsidRDefault="00042CCB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55C6D">
              <w:rPr>
                <w:rFonts w:ascii="Arial" w:hAnsi="Arial" w:cs="Arial"/>
                <w:b/>
                <w:sz w:val="24"/>
                <w:szCs w:val="24"/>
              </w:rPr>
              <w:t>9 – Sistema</w:t>
            </w:r>
            <w:proofErr w:type="gramEnd"/>
            <w:r w:rsidRPr="00255C6D">
              <w:rPr>
                <w:rFonts w:ascii="Arial" w:hAnsi="Arial" w:cs="Arial"/>
                <w:b/>
                <w:sz w:val="24"/>
                <w:szCs w:val="24"/>
              </w:rPr>
              <w:t xml:space="preserve"> de armazenamento para o esgoto produzido ou ligação no sistema de coleta de esgoto publico</w:t>
            </w:r>
          </w:p>
        </w:tc>
        <w:tc>
          <w:tcPr>
            <w:tcW w:w="323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48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30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:rsidR="00042CCB" w:rsidRPr="00255C6D" w:rsidRDefault="00042CCB" w:rsidP="00042C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2CCB" w:rsidRPr="00255C6D" w:rsidTr="00042CCB">
        <w:tc>
          <w:tcPr>
            <w:tcW w:w="4605" w:type="dxa"/>
            <w:gridSpan w:val="2"/>
          </w:tcPr>
          <w:p w:rsidR="00042CCB" w:rsidRPr="00255C6D" w:rsidRDefault="00042CCB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sz w:val="24"/>
                <w:szCs w:val="24"/>
              </w:rPr>
              <w:t>10-</w:t>
            </w:r>
            <w:r w:rsidR="00255C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55C6D">
              <w:rPr>
                <w:rFonts w:ascii="Arial" w:hAnsi="Arial" w:cs="Arial"/>
                <w:b/>
              </w:rPr>
              <w:t>Prateleiras ou estrados do chão e que possibilitem fácil higienização do piso.</w:t>
            </w:r>
          </w:p>
        </w:tc>
        <w:tc>
          <w:tcPr>
            <w:tcW w:w="323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48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30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:rsidR="00042CCB" w:rsidRPr="00255C6D" w:rsidRDefault="00042CCB" w:rsidP="00042C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55C6D">
              <w:rPr>
                <w:rFonts w:ascii="Arial" w:hAnsi="Arial" w:cs="Arial"/>
                <w:b/>
                <w:sz w:val="16"/>
                <w:szCs w:val="16"/>
              </w:rPr>
              <w:t>Art. 92, § 1°; 18 do Dec. Est.</w:t>
            </w:r>
          </w:p>
          <w:p w:rsidR="00042CCB" w:rsidRPr="00255C6D" w:rsidRDefault="00042CCB" w:rsidP="00042C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55C6D">
              <w:rPr>
                <w:rFonts w:ascii="Arial" w:hAnsi="Arial" w:cs="Arial"/>
                <w:b/>
                <w:sz w:val="16"/>
                <w:szCs w:val="16"/>
              </w:rPr>
              <w:t>31455/87</w:t>
            </w:r>
          </w:p>
          <w:p w:rsidR="00042CCB" w:rsidRPr="00255C6D" w:rsidRDefault="00042CCB" w:rsidP="00042C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2CCB" w:rsidRPr="00255C6D" w:rsidTr="00042CCB">
        <w:tc>
          <w:tcPr>
            <w:tcW w:w="4605" w:type="dxa"/>
            <w:gridSpan w:val="2"/>
          </w:tcPr>
          <w:p w:rsidR="00042CCB" w:rsidRPr="00255C6D" w:rsidRDefault="00042CCB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sz w:val="24"/>
                <w:szCs w:val="24"/>
              </w:rPr>
              <w:t>11-Fiação protegida</w:t>
            </w:r>
          </w:p>
        </w:tc>
        <w:tc>
          <w:tcPr>
            <w:tcW w:w="323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48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30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:rsidR="00042CCB" w:rsidRPr="00255C6D" w:rsidRDefault="00042CCB" w:rsidP="00042C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55C6D">
              <w:rPr>
                <w:rFonts w:ascii="Arial" w:hAnsi="Arial" w:cs="Arial"/>
                <w:b/>
                <w:sz w:val="16"/>
                <w:szCs w:val="16"/>
              </w:rPr>
              <w:t>Item 4.1.9 da RDC 216/04</w:t>
            </w:r>
          </w:p>
          <w:p w:rsidR="00042CCB" w:rsidRPr="00255C6D" w:rsidRDefault="00042CCB" w:rsidP="00042C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2CCB" w:rsidRPr="00AB0A7E" w:rsidTr="00042CCB">
        <w:tc>
          <w:tcPr>
            <w:tcW w:w="4605" w:type="dxa"/>
            <w:gridSpan w:val="2"/>
          </w:tcPr>
          <w:p w:rsidR="00042CCB" w:rsidRPr="00255C6D" w:rsidRDefault="00042CCB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sz w:val="24"/>
                <w:szCs w:val="24"/>
              </w:rPr>
              <w:t>12-Armário/ para a guarda dos pertences dos funcionários</w:t>
            </w:r>
          </w:p>
        </w:tc>
        <w:tc>
          <w:tcPr>
            <w:tcW w:w="323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48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30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:rsidR="00042CCB" w:rsidRPr="00255C6D" w:rsidRDefault="00042CCB" w:rsidP="00042C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55C6D">
              <w:rPr>
                <w:rFonts w:ascii="Arial" w:hAnsi="Arial" w:cs="Arial"/>
                <w:b/>
                <w:sz w:val="16"/>
                <w:szCs w:val="16"/>
                <w:lang w:val="en-US"/>
              </w:rPr>
              <w:t>Art. 94, d do Dec. Est. 31455/87 c/c NR 24</w:t>
            </w:r>
          </w:p>
        </w:tc>
      </w:tr>
      <w:tr w:rsidR="00042CCB" w:rsidRPr="00255C6D" w:rsidTr="00042CCB">
        <w:tc>
          <w:tcPr>
            <w:tcW w:w="4605" w:type="dxa"/>
            <w:gridSpan w:val="2"/>
          </w:tcPr>
          <w:p w:rsidR="00042CCB" w:rsidRPr="00255C6D" w:rsidRDefault="00042CCB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55C6D">
              <w:rPr>
                <w:rFonts w:ascii="Arial" w:hAnsi="Arial" w:cs="Arial"/>
                <w:b/>
                <w:sz w:val="24"/>
                <w:szCs w:val="24"/>
              </w:rPr>
              <w:t>13- Lixeira</w:t>
            </w:r>
            <w:proofErr w:type="gramEnd"/>
            <w:r w:rsidRPr="00255C6D">
              <w:rPr>
                <w:rFonts w:ascii="Arial" w:hAnsi="Arial" w:cs="Arial"/>
                <w:b/>
                <w:sz w:val="24"/>
                <w:szCs w:val="24"/>
              </w:rPr>
              <w:t xml:space="preserve"> com acionamento da tampa de dispense o uso da mão para a abertura</w:t>
            </w:r>
          </w:p>
        </w:tc>
        <w:tc>
          <w:tcPr>
            <w:tcW w:w="323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48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30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:rsidR="00042CCB" w:rsidRPr="00255C6D" w:rsidRDefault="00042CCB" w:rsidP="00042C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55C6D">
              <w:rPr>
                <w:rFonts w:ascii="Arial" w:hAnsi="Arial" w:cs="Arial"/>
                <w:b/>
                <w:sz w:val="16"/>
                <w:szCs w:val="16"/>
              </w:rPr>
              <w:t>Item 4.5.2 da RDC 216/04</w:t>
            </w:r>
          </w:p>
        </w:tc>
      </w:tr>
      <w:tr w:rsidR="00042CCB" w:rsidRPr="00255C6D" w:rsidTr="00042CCB">
        <w:tc>
          <w:tcPr>
            <w:tcW w:w="4605" w:type="dxa"/>
            <w:gridSpan w:val="2"/>
          </w:tcPr>
          <w:p w:rsidR="00042CCB" w:rsidRPr="00255C6D" w:rsidRDefault="00042CCB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sz w:val="24"/>
                <w:szCs w:val="24"/>
              </w:rPr>
              <w:t>14-Ambientes livres de materiais estranhos ao uso</w:t>
            </w:r>
          </w:p>
        </w:tc>
        <w:tc>
          <w:tcPr>
            <w:tcW w:w="323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48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30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:rsidR="00042CCB" w:rsidRPr="00255C6D" w:rsidRDefault="00042CCB" w:rsidP="00042C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55C6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Art. 96, VIII do Dec. Est. </w:t>
            </w:r>
            <w:r w:rsidRPr="00255C6D">
              <w:rPr>
                <w:rFonts w:ascii="Arial" w:hAnsi="Arial" w:cs="Arial"/>
                <w:b/>
                <w:sz w:val="16"/>
                <w:szCs w:val="16"/>
              </w:rPr>
              <w:t>31455/87 c/c item 4.1.7 da RDC 216</w:t>
            </w:r>
          </w:p>
        </w:tc>
      </w:tr>
      <w:tr w:rsidR="00042CCB" w:rsidRPr="00255C6D" w:rsidTr="00042CCB">
        <w:tc>
          <w:tcPr>
            <w:tcW w:w="4605" w:type="dxa"/>
            <w:gridSpan w:val="2"/>
          </w:tcPr>
          <w:p w:rsidR="00042CCB" w:rsidRPr="00255C6D" w:rsidRDefault="00042CCB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sz w:val="24"/>
                <w:szCs w:val="24"/>
              </w:rPr>
              <w:t>15-Limpeza geral e organização</w:t>
            </w:r>
          </w:p>
        </w:tc>
        <w:tc>
          <w:tcPr>
            <w:tcW w:w="323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48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30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:rsidR="00042CCB" w:rsidRPr="00255C6D" w:rsidRDefault="00042CCB" w:rsidP="00042C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55C6D">
              <w:rPr>
                <w:rFonts w:ascii="Arial" w:hAnsi="Arial" w:cs="Arial"/>
                <w:b/>
                <w:sz w:val="16"/>
                <w:szCs w:val="16"/>
              </w:rPr>
              <w:t>Art. 87, 97 do Dec. Est. 31455/87</w:t>
            </w:r>
          </w:p>
        </w:tc>
      </w:tr>
      <w:tr w:rsidR="00042CCB" w:rsidRPr="00255C6D" w:rsidTr="00042CCB">
        <w:tc>
          <w:tcPr>
            <w:tcW w:w="4605" w:type="dxa"/>
            <w:gridSpan w:val="2"/>
          </w:tcPr>
          <w:p w:rsidR="00042CCB" w:rsidRPr="00255C6D" w:rsidRDefault="00255C6D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sz w:val="24"/>
                <w:szCs w:val="24"/>
              </w:rPr>
              <w:lastRenderedPageBreak/>
              <w:t>16–Sistema refrigerado para acondicionamento dos alimentos perecíveis em exposição</w:t>
            </w:r>
          </w:p>
        </w:tc>
        <w:tc>
          <w:tcPr>
            <w:tcW w:w="323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48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30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:rsidR="00042CCB" w:rsidRPr="00255C6D" w:rsidRDefault="00255C6D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55C6D">
              <w:rPr>
                <w:rFonts w:ascii="Arial" w:hAnsi="Arial" w:cs="Arial"/>
                <w:b/>
                <w:sz w:val="16"/>
                <w:szCs w:val="16"/>
              </w:rPr>
              <w:t>Itens 4.8.15 e 4.8.16 da RDC 216/04 c/c art. 22 do Dec. Est. 31455/87</w:t>
            </w:r>
          </w:p>
        </w:tc>
      </w:tr>
      <w:tr w:rsidR="00042CCB" w:rsidRPr="00AB0A7E" w:rsidTr="00042CCB">
        <w:tc>
          <w:tcPr>
            <w:tcW w:w="4605" w:type="dxa"/>
            <w:gridSpan w:val="2"/>
          </w:tcPr>
          <w:p w:rsidR="00042CCB" w:rsidRPr="00255C6D" w:rsidRDefault="00255C6D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sz w:val="24"/>
                <w:szCs w:val="24"/>
              </w:rPr>
              <w:t>17-Alimentos dentro do prazo de validade</w:t>
            </w:r>
          </w:p>
        </w:tc>
        <w:tc>
          <w:tcPr>
            <w:tcW w:w="323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48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30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:rsidR="00042CCB" w:rsidRPr="00255C6D" w:rsidRDefault="00255C6D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55C6D">
              <w:rPr>
                <w:rFonts w:ascii="Arial" w:hAnsi="Arial" w:cs="Arial"/>
                <w:b/>
                <w:sz w:val="16"/>
                <w:szCs w:val="16"/>
                <w:lang w:val="en-US"/>
              </w:rPr>
              <w:t>Art. 96, IV do Dec. Est. 31455/87</w:t>
            </w:r>
          </w:p>
        </w:tc>
      </w:tr>
      <w:tr w:rsidR="00042CCB" w:rsidRPr="00255C6D" w:rsidTr="00042CCB">
        <w:tc>
          <w:tcPr>
            <w:tcW w:w="4605" w:type="dxa"/>
            <w:gridSpan w:val="2"/>
          </w:tcPr>
          <w:p w:rsidR="00042CCB" w:rsidRPr="00255C6D" w:rsidRDefault="00255C6D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55C6D">
              <w:rPr>
                <w:rFonts w:ascii="Arial" w:hAnsi="Arial" w:cs="Arial"/>
                <w:b/>
                <w:sz w:val="24"/>
                <w:szCs w:val="24"/>
              </w:rPr>
              <w:t>18-Alimentos protegidos contra contaminação</w:t>
            </w:r>
          </w:p>
        </w:tc>
        <w:tc>
          <w:tcPr>
            <w:tcW w:w="323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332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430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2506" w:type="dxa"/>
            <w:gridSpan w:val="2"/>
          </w:tcPr>
          <w:p w:rsidR="00042CCB" w:rsidRPr="00255C6D" w:rsidRDefault="00255C6D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55C6D">
              <w:rPr>
                <w:rFonts w:ascii="Arial" w:hAnsi="Arial" w:cs="Arial"/>
                <w:b/>
                <w:sz w:val="16"/>
                <w:szCs w:val="16"/>
              </w:rPr>
              <w:t>Art. 14, 15 e 17 do Dec. Est. 31455/87</w:t>
            </w:r>
          </w:p>
        </w:tc>
      </w:tr>
      <w:tr w:rsidR="00042CCB" w:rsidRPr="00255C6D" w:rsidTr="00042CCB">
        <w:tc>
          <w:tcPr>
            <w:tcW w:w="4605" w:type="dxa"/>
            <w:gridSpan w:val="2"/>
          </w:tcPr>
          <w:p w:rsidR="00042CCB" w:rsidRPr="00255C6D" w:rsidRDefault="00255C6D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sz w:val="24"/>
                <w:szCs w:val="24"/>
              </w:rPr>
              <w:t>19-</w:t>
            </w:r>
          </w:p>
        </w:tc>
        <w:tc>
          <w:tcPr>
            <w:tcW w:w="323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48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30" w:type="dxa"/>
          </w:tcPr>
          <w:p w:rsidR="00042CCB" w:rsidRPr="00255C6D" w:rsidRDefault="00042CCB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:rsidR="00042CCB" w:rsidRPr="00255C6D" w:rsidRDefault="00042CCB" w:rsidP="00042C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5C6D" w:rsidRPr="00AB0A7E" w:rsidTr="00042CCB">
        <w:tc>
          <w:tcPr>
            <w:tcW w:w="4605" w:type="dxa"/>
            <w:gridSpan w:val="2"/>
          </w:tcPr>
          <w:p w:rsidR="00255C6D" w:rsidRPr="00255C6D" w:rsidRDefault="00255C6D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sz w:val="24"/>
                <w:szCs w:val="24"/>
              </w:rPr>
              <w:t xml:space="preserve">20-Utensílios laváveis, impermeáveis e </w:t>
            </w:r>
            <w:proofErr w:type="gramStart"/>
            <w:r w:rsidRPr="00255C6D">
              <w:rPr>
                <w:rFonts w:ascii="Arial" w:hAnsi="Arial" w:cs="Arial"/>
                <w:b/>
                <w:sz w:val="24"/>
                <w:szCs w:val="24"/>
              </w:rPr>
              <w:t>íntegros</w:t>
            </w:r>
            <w:proofErr w:type="gramEnd"/>
          </w:p>
        </w:tc>
        <w:tc>
          <w:tcPr>
            <w:tcW w:w="323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48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30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:rsidR="00255C6D" w:rsidRPr="00255C6D" w:rsidRDefault="00255C6D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55C6D">
              <w:rPr>
                <w:rFonts w:ascii="Arial" w:hAnsi="Arial" w:cs="Arial"/>
                <w:b/>
                <w:sz w:val="16"/>
                <w:szCs w:val="16"/>
                <w:lang w:val="en-US"/>
              </w:rPr>
              <w:t>Art. 86, d do Dec. Est. 31455/87</w:t>
            </w:r>
          </w:p>
        </w:tc>
      </w:tr>
      <w:tr w:rsidR="00255C6D" w:rsidRPr="00255C6D" w:rsidTr="00042CCB">
        <w:tc>
          <w:tcPr>
            <w:tcW w:w="4605" w:type="dxa"/>
            <w:gridSpan w:val="2"/>
          </w:tcPr>
          <w:p w:rsidR="00255C6D" w:rsidRPr="00255C6D" w:rsidRDefault="00255C6D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sz w:val="24"/>
                <w:szCs w:val="24"/>
              </w:rPr>
              <w:t>21-Produtos expostos à venda em perfeito estado de conservação</w:t>
            </w:r>
          </w:p>
        </w:tc>
        <w:tc>
          <w:tcPr>
            <w:tcW w:w="323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48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30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:rsidR="00255C6D" w:rsidRPr="00255C6D" w:rsidRDefault="00255C6D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55C6D">
              <w:rPr>
                <w:rFonts w:ascii="Arial" w:hAnsi="Arial" w:cs="Arial"/>
                <w:b/>
                <w:sz w:val="16"/>
                <w:szCs w:val="16"/>
              </w:rPr>
              <w:t>Art. 5°, I, IV do Dec. Est. 31455/87</w:t>
            </w:r>
          </w:p>
        </w:tc>
      </w:tr>
      <w:tr w:rsidR="00255C6D" w:rsidRPr="00255C6D" w:rsidTr="00042CCB">
        <w:tc>
          <w:tcPr>
            <w:tcW w:w="4605" w:type="dxa"/>
            <w:gridSpan w:val="2"/>
          </w:tcPr>
          <w:p w:rsidR="00255C6D" w:rsidRPr="00255C6D" w:rsidRDefault="00255C6D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sz w:val="24"/>
                <w:szCs w:val="24"/>
              </w:rPr>
              <w:t>22-</w:t>
            </w:r>
            <w:r w:rsidR="008915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55C6D">
              <w:rPr>
                <w:rFonts w:ascii="Arial" w:hAnsi="Arial" w:cs="Arial"/>
                <w:b/>
                <w:sz w:val="24"/>
                <w:szCs w:val="24"/>
              </w:rPr>
              <w:t>Produtos mantidos em temperatura controlada, abaixo de 5°C ou acima de 60°C</w:t>
            </w:r>
          </w:p>
        </w:tc>
        <w:tc>
          <w:tcPr>
            <w:tcW w:w="323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48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30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:rsidR="00255C6D" w:rsidRPr="00255C6D" w:rsidRDefault="00255C6D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55C6D">
              <w:rPr>
                <w:rFonts w:ascii="Arial" w:hAnsi="Arial" w:cs="Arial"/>
                <w:b/>
                <w:sz w:val="16"/>
                <w:szCs w:val="16"/>
              </w:rPr>
              <w:t>Itens 4.8.15 e 4.8.16 da RDC 216/04 c/c art. 22 do Dec. Est. 31455/87</w:t>
            </w:r>
          </w:p>
        </w:tc>
      </w:tr>
      <w:tr w:rsidR="00255C6D" w:rsidRPr="00255C6D" w:rsidTr="00042CCB">
        <w:tc>
          <w:tcPr>
            <w:tcW w:w="4605" w:type="dxa"/>
            <w:gridSpan w:val="2"/>
          </w:tcPr>
          <w:p w:rsidR="00255C6D" w:rsidRPr="00255C6D" w:rsidRDefault="00255C6D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sz w:val="24"/>
                <w:szCs w:val="24"/>
              </w:rPr>
              <w:t>23-Identificação dos alimentos fracionados com etiqueta indicando tipo</w:t>
            </w:r>
            <w:proofErr w:type="gramStart"/>
            <w:r w:rsidRPr="00255C6D">
              <w:rPr>
                <w:rFonts w:ascii="Arial" w:hAnsi="Arial" w:cs="Arial"/>
                <w:b/>
                <w:sz w:val="24"/>
                <w:szCs w:val="24"/>
              </w:rPr>
              <w:t>, data</w:t>
            </w:r>
            <w:proofErr w:type="gramEnd"/>
            <w:r w:rsidRPr="00255C6D">
              <w:rPr>
                <w:rFonts w:ascii="Arial" w:hAnsi="Arial" w:cs="Arial"/>
                <w:b/>
                <w:sz w:val="24"/>
                <w:szCs w:val="24"/>
              </w:rPr>
              <w:t xml:space="preserve"> de fracionamento e prazo de validade </w:t>
            </w:r>
          </w:p>
        </w:tc>
        <w:tc>
          <w:tcPr>
            <w:tcW w:w="323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48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30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:rsidR="00255C6D" w:rsidRPr="00255C6D" w:rsidRDefault="00255C6D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55C6D">
              <w:rPr>
                <w:rFonts w:ascii="Arial" w:hAnsi="Arial" w:cs="Arial"/>
                <w:b/>
                <w:sz w:val="16"/>
                <w:szCs w:val="16"/>
              </w:rPr>
              <w:t>Item 4.8.18 da RDC 216/04</w:t>
            </w:r>
          </w:p>
        </w:tc>
      </w:tr>
      <w:tr w:rsidR="00255C6D" w:rsidRPr="00255C6D" w:rsidTr="00042CCB">
        <w:tc>
          <w:tcPr>
            <w:tcW w:w="4605" w:type="dxa"/>
            <w:gridSpan w:val="2"/>
          </w:tcPr>
          <w:p w:rsidR="00255C6D" w:rsidRPr="00255C6D" w:rsidRDefault="00255C6D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sz w:val="24"/>
                <w:szCs w:val="24"/>
              </w:rPr>
              <w:t xml:space="preserve">24-Molhos (maionese, </w:t>
            </w:r>
            <w:proofErr w:type="spellStart"/>
            <w:r w:rsidRPr="00255C6D">
              <w:rPr>
                <w:rFonts w:ascii="Arial" w:hAnsi="Arial" w:cs="Arial"/>
                <w:b/>
                <w:sz w:val="24"/>
                <w:szCs w:val="24"/>
              </w:rPr>
              <w:t>catchup</w:t>
            </w:r>
            <w:proofErr w:type="spellEnd"/>
            <w:r w:rsidRPr="00255C6D">
              <w:rPr>
                <w:rFonts w:ascii="Arial" w:hAnsi="Arial" w:cs="Arial"/>
                <w:b/>
                <w:sz w:val="24"/>
                <w:szCs w:val="24"/>
              </w:rPr>
              <w:t xml:space="preserve"> e similares) servidos em porções individuais ou </w:t>
            </w:r>
            <w:proofErr w:type="spellStart"/>
            <w:r w:rsidRPr="00255C6D">
              <w:rPr>
                <w:rFonts w:ascii="Arial" w:hAnsi="Arial" w:cs="Arial"/>
                <w:b/>
                <w:sz w:val="24"/>
                <w:szCs w:val="24"/>
              </w:rPr>
              <w:t>sachet</w:t>
            </w:r>
            <w:proofErr w:type="spellEnd"/>
            <w:r w:rsidRPr="00255C6D">
              <w:rPr>
                <w:rFonts w:ascii="Arial" w:hAnsi="Arial" w:cs="Arial"/>
                <w:b/>
                <w:sz w:val="24"/>
                <w:szCs w:val="24"/>
              </w:rPr>
              <w:t xml:space="preserve"> Proibido o uso de maionese a base de ovos </w:t>
            </w:r>
            <w:proofErr w:type="gramStart"/>
            <w:r w:rsidRPr="00255C6D">
              <w:rPr>
                <w:rFonts w:ascii="Arial" w:hAnsi="Arial" w:cs="Arial"/>
                <w:b/>
                <w:sz w:val="24"/>
                <w:szCs w:val="24"/>
              </w:rPr>
              <w:t>crus</w:t>
            </w:r>
            <w:proofErr w:type="gramEnd"/>
            <w:r w:rsidRPr="00255C6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48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30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:rsidR="00255C6D" w:rsidRPr="00255C6D" w:rsidRDefault="00255C6D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55C6D">
              <w:rPr>
                <w:rFonts w:ascii="Arial" w:hAnsi="Arial" w:cs="Arial"/>
                <w:b/>
                <w:sz w:val="16"/>
                <w:szCs w:val="16"/>
              </w:rPr>
              <w:t xml:space="preserve">Art. 28; 18 § 1°; 22 do Dec. Est. 31455/87 </w:t>
            </w:r>
            <w:proofErr w:type="spellStart"/>
            <w:r w:rsidRPr="00255C6D">
              <w:rPr>
                <w:rFonts w:ascii="Arial" w:hAnsi="Arial" w:cs="Arial"/>
                <w:b/>
                <w:sz w:val="16"/>
                <w:szCs w:val="16"/>
              </w:rPr>
              <w:t>Art</w:t>
            </w:r>
            <w:proofErr w:type="spellEnd"/>
            <w:r w:rsidRPr="00255C6D">
              <w:rPr>
                <w:rFonts w:ascii="Arial" w:hAnsi="Arial" w:cs="Arial"/>
                <w:b/>
                <w:sz w:val="16"/>
                <w:szCs w:val="16"/>
              </w:rPr>
              <w:t xml:space="preserve"> 1º e 2º Portaria Est </w:t>
            </w:r>
            <w:proofErr w:type="gramStart"/>
            <w:r w:rsidRPr="00255C6D">
              <w:rPr>
                <w:rFonts w:ascii="Arial" w:hAnsi="Arial" w:cs="Arial"/>
                <w:b/>
                <w:sz w:val="16"/>
                <w:szCs w:val="16"/>
              </w:rPr>
              <w:t>001/95</w:t>
            </w:r>
            <w:proofErr w:type="gramEnd"/>
          </w:p>
        </w:tc>
      </w:tr>
      <w:tr w:rsidR="00255C6D" w:rsidRPr="00255C6D" w:rsidTr="00042CCB">
        <w:tc>
          <w:tcPr>
            <w:tcW w:w="4605" w:type="dxa"/>
            <w:gridSpan w:val="2"/>
          </w:tcPr>
          <w:p w:rsidR="00255C6D" w:rsidRPr="00255C6D" w:rsidRDefault="00255C6D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sz w:val="24"/>
                <w:szCs w:val="24"/>
              </w:rPr>
              <w:t xml:space="preserve">25-Descongelamento em geladeira ou </w:t>
            </w:r>
            <w:proofErr w:type="spellStart"/>
            <w:r w:rsidRPr="00255C6D">
              <w:rPr>
                <w:rFonts w:ascii="Arial" w:hAnsi="Arial" w:cs="Arial"/>
                <w:b/>
                <w:sz w:val="24"/>
                <w:szCs w:val="24"/>
              </w:rPr>
              <w:t>microondas</w:t>
            </w:r>
            <w:proofErr w:type="spellEnd"/>
            <w:r w:rsidRPr="00255C6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23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48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30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:rsidR="00255C6D" w:rsidRPr="00255C6D" w:rsidRDefault="00255C6D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55C6D">
              <w:rPr>
                <w:rFonts w:ascii="Arial" w:hAnsi="Arial" w:cs="Arial"/>
                <w:b/>
                <w:sz w:val="16"/>
                <w:szCs w:val="16"/>
              </w:rPr>
              <w:t>Item 4.8.13 da RDC 216/04</w:t>
            </w:r>
          </w:p>
        </w:tc>
      </w:tr>
      <w:tr w:rsidR="00255C6D" w:rsidRPr="00255C6D" w:rsidTr="00042CCB">
        <w:tc>
          <w:tcPr>
            <w:tcW w:w="4605" w:type="dxa"/>
            <w:gridSpan w:val="2"/>
          </w:tcPr>
          <w:p w:rsidR="00255C6D" w:rsidRPr="00255C6D" w:rsidRDefault="00255C6D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sz w:val="24"/>
                <w:szCs w:val="24"/>
              </w:rPr>
              <w:t xml:space="preserve">26-Manipuladores de alimentos asseados, com a pele </w:t>
            </w:r>
            <w:proofErr w:type="gramStart"/>
            <w:r w:rsidRPr="00255C6D">
              <w:rPr>
                <w:rFonts w:ascii="Arial" w:hAnsi="Arial" w:cs="Arial"/>
                <w:b/>
                <w:sz w:val="24"/>
                <w:szCs w:val="24"/>
              </w:rPr>
              <w:t>íntegra, sem adornos, uniformizados</w:t>
            </w:r>
            <w:proofErr w:type="gramEnd"/>
            <w:r w:rsidRPr="00255C6D">
              <w:rPr>
                <w:rFonts w:ascii="Arial" w:hAnsi="Arial" w:cs="Arial"/>
                <w:b/>
                <w:sz w:val="24"/>
                <w:szCs w:val="24"/>
              </w:rPr>
              <w:t xml:space="preserve"> e com os cabelos protegidos </w:t>
            </w:r>
          </w:p>
        </w:tc>
        <w:tc>
          <w:tcPr>
            <w:tcW w:w="323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48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30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:rsidR="00255C6D" w:rsidRPr="00255C6D" w:rsidRDefault="00255C6D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55C6D">
              <w:rPr>
                <w:rFonts w:ascii="Arial" w:hAnsi="Arial" w:cs="Arial"/>
                <w:b/>
                <w:sz w:val="16"/>
                <w:szCs w:val="16"/>
              </w:rPr>
              <w:t>Art. 81 e 82 do Dec. Est. 31455/87</w:t>
            </w:r>
          </w:p>
          <w:p w:rsidR="00255C6D" w:rsidRPr="00255C6D" w:rsidRDefault="00255C6D" w:rsidP="00042C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5C6D" w:rsidRPr="00255C6D" w:rsidTr="00042CCB">
        <w:tc>
          <w:tcPr>
            <w:tcW w:w="4605" w:type="dxa"/>
            <w:gridSpan w:val="2"/>
          </w:tcPr>
          <w:p w:rsidR="00255C6D" w:rsidRPr="00255C6D" w:rsidRDefault="00255C6D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sz w:val="24"/>
                <w:szCs w:val="24"/>
              </w:rPr>
              <w:t xml:space="preserve">27-Local para armazenar resíduos fora da área de manipulação </w:t>
            </w:r>
          </w:p>
        </w:tc>
        <w:tc>
          <w:tcPr>
            <w:tcW w:w="323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48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30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:rsidR="00255C6D" w:rsidRPr="00255C6D" w:rsidRDefault="00255C6D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55C6D">
              <w:rPr>
                <w:rFonts w:ascii="Arial" w:hAnsi="Arial" w:cs="Arial"/>
                <w:b/>
                <w:sz w:val="16"/>
                <w:szCs w:val="16"/>
              </w:rPr>
              <w:t>Item 4.5.3 da RDC 216/04</w:t>
            </w:r>
          </w:p>
        </w:tc>
      </w:tr>
      <w:tr w:rsidR="00255C6D" w:rsidRPr="00255C6D" w:rsidTr="0051557E">
        <w:tc>
          <w:tcPr>
            <w:tcW w:w="4605" w:type="dxa"/>
            <w:gridSpan w:val="2"/>
            <w:shd w:val="clear" w:color="auto" w:fill="C4BC96" w:themeFill="background2" w:themeFillShade="BF"/>
          </w:tcPr>
          <w:p w:rsidR="00255C6D" w:rsidRPr="00255C6D" w:rsidRDefault="00255C6D" w:rsidP="005155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1557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DOCUMENTOS NECESSÁRIOS </w:t>
            </w:r>
          </w:p>
        </w:tc>
        <w:tc>
          <w:tcPr>
            <w:tcW w:w="323" w:type="dxa"/>
            <w:shd w:val="clear" w:color="auto" w:fill="C4BC96" w:themeFill="background2" w:themeFillShade="BF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  <w:shd w:val="clear" w:color="auto" w:fill="C4BC96" w:themeFill="background2" w:themeFillShade="BF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48" w:type="dxa"/>
            <w:shd w:val="clear" w:color="auto" w:fill="C4BC96" w:themeFill="background2" w:themeFillShade="BF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C4BC96" w:themeFill="background2" w:themeFillShade="BF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gridSpan w:val="2"/>
            <w:shd w:val="clear" w:color="auto" w:fill="C4BC96" w:themeFill="background2" w:themeFillShade="BF"/>
          </w:tcPr>
          <w:p w:rsidR="00255C6D" w:rsidRPr="00255C6D" w:rsidRDefault="00255C6D" w:rsidP="00042C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5C6D" w:rsidRPr="00AB0A7E" w:rsidTr="00042CCB">
        <w:tc>
          <w:tcPr>
            <w:tcW w:w="4605" w:type="dxa"/>
            <w:gridSpan w:val="2"/>
          </w:tcPr>
          <w:p w:rsidR="00255C6D" w:rsidRPr="00255C6D" w:rsidRDefault="00255C6D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sz w:val="24"/>
                <w:szCs w:val="24"/>
              </w:rPr>
              <w:t>28-Atestados de Saúde para os manipuladores de alimentos</w:t>
            </w:r>
          </w:p>
        </w:tc>
        <w:tc>
          <w:tcPr>
            <w:tcW w:w="323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48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30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:rsidR="00255C6D" w:rsidRPr="00255C6D" w:rsidRDefault="00255C6D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55C6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Art 30 da LE 6320/83 c/c art 79 </w:t>
            </w:r>
            <w:proofErr w:type="spellStart"/>
            <w:r w:rsidRPr="00255C6D">
              <w:rPr>
                <w:rFonts w:ascii="Arial" w:hAnsi="Arial" w:cs="Arial"/>
                <w:b/>
                <w:sz w:val="16"/>
                <w:szCs w:val="16"/>
                <w:lang w:val="en-US"/>
              </w:rPr>
              <w:t>do</w:t>
            </w:r>
            <w:proofErr w:type="spellEnd"/>
            <w:r w:rsidRPr="00255C6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5C6D">
              <w:rPr>
                <w:rFonts w:ascii="Arial" w:hAnsi="Arial" w:cs="Arial"/>
                <w:b/>
                <w:sz w:val="16"/>
                <w:szCs w:val="16"/>
                <w:lang w:val="en-US"/>
              </w:rPr>
              <w:t>Dec.Est</w:t>
            </w:r>
            <w:proofErr w:type="spellEnd"/>
            <w:r w:rsidRPr="00255C6D">
              <w:rPr>
                <w:rFonts w:ascii="Arial" w:hAnsi="Arial" w:cs="Arial"/>
                <w:b/>
                <w:sz w:val="16"/>
                <w:szCs w:val="16"/>
                <w:lang w:val="en-US"/>
              </w:rPr>
              <w:t>. 31455/87</w:t>
            </w:r>
          </w:p>
          <w:p w:rsidR="00255C6D" w:rsidRPr="00255C6D" w:rsidRDefault="00255C6D" w:rsidP="00042C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55C6D" w:rsidRPr="00255C6D" w:rsidTr="00042CCB">
        <w:tc>
          <w:tcPr>
            <w:tcW w:w="4605" w:type="dxa"/>
            <w:gridSpan w:val="2"/>
          </w:tcPr>
          <w:p w:rsidR="00255C6D" w:rsidRPr="00255C6D" w:rsidRDefault="00255C6D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55C6D">
              <w:rPr>
                <w:rFonts w:ascii="Arial" w:hAnsi="Arial" w:cs="Arial"/>
                <w:b/>
                <w:sz w:val="24"/>
                <w:szCs w:val="24"/>
              </w:rPr>
              <w:t>29- Certificado</w:t>
            </w:r>
            <w:proofErr w:type="gramEnd"/>
            <w:r w:rsidRPr="00255C6D">
              <w:rPr>
                <w:rFonts w:ascii="Arial" w:hAnsi="Arial" w:cs="Arial"/>
                <w:b/>
                <w:sz w:val="24"/>
                <w:szCs w:val="24"/>
              </w:rPr>
              <w:t xml:space="preserve"> de participação em Treinamento de Boas Práticas de Manipulação de Alimentos</w:t>
            </w:r>
          </w:p>
        </w:tc>
        <w:tc>
          <w:tcPr>
            <w:tcW w:w="323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48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30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:rsidR="00255C6D" w:rsidRPr="00255C6D" w:rsidRDefault="00255C6D" w:rsidP="00042C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5C6D" w:rsidRPr="00AB0A7E" w:rsidTr="00042CCB">
        <w:tc>
          <w:tcPr>
            <w:tcW w:w="4605" w:type="dxa"/>
            <w:gridSpan w:val="2"/>
          </w:tcPr>
          <w:p w:rsidR="00255C6D" w:rsidRPr="00255C6D" w:rsidRDefault="00255C6D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sz w:val="24"/>
                <w:szCs w:val="24"/>
              </w:rPr>
              <w:t xml:space="preserve">30-Certificado de </w:t>
            </w:r>
            <w:proofErr w:type="spellStart"/>
            <w:r w:rsidRPr="00255C6D">
              <w:rPr>
                <w:rFonts w:ascii="Arial" w:hAnsi="Arial" w:cs="Arial"/>
                <w:b/>
                <w:sz w:val="24"/>
                <w:szCs w:val="24"/>
              </w:rPr>
              <w:t>desinsetização</w:t>
            </w:r>
            <w:proofErr w:type="spellEnd"/>
            <w:r w:rsidRPr="00255C6D">
              <w:rPr>
                <w:rFonts w:ascii="Arial" w:hAnsi="Arial" w:cs="Arial"/>
                <w:b/>
                <w:sz w:val="24"/>
                <w:szCs w:val="24"/>
              </w:rPr>
              <w:t xml:space="preserve"> e desratização emitido por empresa licenciada junto </w:t>
            </w:r>
            <w:proofErr w:type="gramStart"/>
            <w:r w:rsidRPr="00255C6D">
              <w:rPr>
                <w:rFonts w:ascii="Arial" w:hAnsi="Arial" w:cs="Arial"/>
                <w:b/>
                <w:sz w:val="24"/>
                <w:szCs w:val="24"/>
              </w:rPr>
              <w:t>à</w:t>
            </w:r>
            <w:proofErr w:type="gramEnd"/>
            <w:r w:rsidRPr="00255C6D">
              <w:rPr>
                <w:rFonts w:ascii="Arial" w:hAnsi="Arial" w:cs="Arial"/>
                <w:b/>
                <w:sz w:val="24"/>
                <w:szCs w:val="24"/>
              </w:rPr>
              <w:t xml:space="preserve"> VISA (mantém cópia do alvará sanitário da empresa no estabelecimento)</w:t>
            </w:r>
          </w:p>
        </w:tc>
        <w:tc>
          <w:tcPr>
            <w:tcW w:w="323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48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30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:rsidR="00255C6D" w:rsidRPr="00255C6D" w:rsidRDefault="00255C6D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55C6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Art 97§ 6º do </w:t>
            </w:r>
            <w:proofErr w:type="spellStart"/>
            <w:r w:rsidRPr="00255C6D">
              <w:rPr>
                <w:rFonts w:ascii="Arial" w:hAnsi="Arial" w:cs="Arial"/>
                <w:b/>
                <w:sz w:val="16"/>
                <w:szCs w:val="16"/>
                <w:lang w:val="en-US"/>
              </w:rPr>
              <w:t>Dec.Est</w:t>
            </w:r>
            <w:proofErr w:type="spellEnd"/>
            <w:r w:rsidRPr="00255C6D">
              <w:rPr>
                <w:rFonts w:ascii="Arial" w:hAnsi="Arial" w:cs="Arial"/>
                <w:b/>
                <w:sz w:val="16"/>
                <w:szCs w:val="16"/>
                <w:lang w:val="en-US"/>
              </w:rPr>
              <w:t>. 31455/87</w:t>
            </w:r>
          </w:p>
          <w:p w:rsidR="00255C6D" w:rsidRPr="00255C6D" w:rsidRDefault="00255C6D" w:rsidP="00042C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255C6D" w:rsidRPr="00255C6D" w:rsidTr="00042CCB">
        <w:tc>
          <w:tcPr>
            <w:tcW w:w="4605" w:type="dxa"/>
            <w:gridSpan w:val="2"/>
          </w:tcPr>
          <w:p w:rsidR="00255C6D" w:rsidRPr="00255C6D" w:rsidRDefault="00255C6D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sz w:val="24"/>
                <w:szCs w:val="24"/>
              </w:rPr>
              <w:t>31 – Comprovante de coleta e destinação final adequado dos óleos saturados por empresa ambientalmente licenciada.</w:t>
            </w:r>
          </w:p>
        </w:tc>
        <w:tc>
          <w:tcPr>
            <w:tcW w:w="323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48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30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:rsidR="00255C6D" w:rsidRPr="00255C6D" w:rsidRDefault="00255C6D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5C6D" w:rsidRPr="00255C6D" w:rsidTr="00042CCB">
        <w:tc>
          <w:tcPr>
            <w:tcW w:w="4605" w:type="dxa"/>
            <w:gridSpan w:val="2"/>
          </w:tcPr>
          <w:p w:rsidR="00255C6D" w:rsidRPr="00255C6D" w:rsidRDefault="00255C6D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sz w:val="24"/>
                <w:szCs w:val="24"/>
              </w:rPr>
              <w:t>32-Alvará dos fornecedores de produtos terceirizados</w:t>
            </w:r>
          </w:p>
        </w:tc>
        <w:tc>
          <w:tcPr>
            <w:tcW w:w="323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48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30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:rsidR="00255C6D" w:rsidRPr="00255C6D" w:rsidRDefault="00255C6D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5C6D" w:rsidRPr="00255C6D" w:rsidTr="00042CCB">
        <w:tc>
          <w:tcPr>
            <w:tcW w:w="4605" w:type="dxa"/>
            <w:gridSpan w:val="2"/>
          </w:tcPr>
          <w:p w:rsidR="00255C6D" w:rsidRPr="00255C6D" w:rsidRDefault="00255C6D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C6D">
              <w:rPr>
                <w:rFonts w:ascii="Arial" w:hAnsi="Arial" w:cs="Arial"/>
                <w:b/>
                <w:sz w:val="24"/>
                <w:szCs w:val="24"/>
              </w:rPr>
              <w:t xml:space="preserve">34-Atividades desenvolvidas conferem com DAM? </w:t>
            </w:r>
          </w:p>
        </w:tc>
        <w:tc>
          <w:tcPr>
            <w:tcW w:w="323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32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48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430" w:type="dxa"/>
          </w:tcPr>
          <w:p w:rsidR="00255C6D" w:rsidRPr="00255C6D" w:rsidRDefault="00255C6D" w:rsidP="00D171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gridSpan w:val="2"/>
          </w:tcPr>
          <w:p w:rsidR="00255C6D" w:rsidRPr="00255C6D" w:rsidRDefault="00255C6D" w:rsidP="00255C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42CCB" w:rsidRDefault="00042CCB" w:rsidP="00042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1557E">
        <w:rPr>
          <w:rFonts w:ascii="Arial" w:hAnsi="Arial" w:cs="Arial"/>
          <w:b/>
          <w:bCs/>
          <w:sz w:val="24"/>
          <w:szCs w:val="24"/>
          <w:u w:val="single"/>
        </w:rPr>
        <w:lastRenderedPageBreak/>
        <w:t>Observações:</w:t>
      </w:r>
    </w:p>
    <w:p w:rsidR="0051557E" w:rsidRPr="0051557E" w:rsidRDefault="0051557E" w:rsidP="00042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42CCB" w:rsidRPr="00255C6D" w:rsidRDefault="00042CCB" w:rsidP="00042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55C6D">
        <w:rPr>
          <w:rFonts w:ascii="Arial" w:hAnsi="Arial" w:cs="Arial"/>
          <w:b/>
          <w:sz w:val="24"/>
          <w:szCs w:val="24"/>
        </w:rPr>
        <w:t>1. – Autoridade de Saúde, no exercício de suas atribuições, poderá exigir além dos itens relacionados neste roteiro, outros</w:t>
      </w:r>
      <w:r w:rsidR="00255C6D" w:rsidRPr="00255C6D">
        <w:rPr>
          <w:rFonts w:ascii="Arial" w:hAnsi="Arial" w:cs="Arial"/>
          <w:b/>
          <w:sz w:val="24"/>
          <w:szCs w:val="24"/>
        </w:rPr>
        <w:t xml:space="preserve"> </w:t>
      </w:r>
      <w:r w:rsidRPr="00255C6D">
        <w:rPr>
          <w:rFonts w:ascii="Arial" w:hAnsi="Arial" w:cs="Arial"/>
          <w:b/>
          <w:sz w:val="24"/>
          <w:szCs w:val="24"/>
        </w:rPr>
        <w:t>que se fizerem necessários para garantia da Saúde Pública, bem como que constam em normas aplicáveis ao caso;</w:t>
      </w:r>
    </w:p>
    <w:p w:rsidR="00042CCB" w:rsidRPr="00255C6D" w:rsidRDefault="00042CCB" w:rsidP="00042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55C6D">
        <w:rPr>
          <w:rFonts w:ascii="Arial" w:hAnsi="Arial" w:cs="Arial"/>
          <w:b/>
          <w:sz w:val="24"/>
          <w:szCs w:val="24"/>
        </w:rPr>
        <w:t>2. – Este roteiro poderá ser revisto, sempre que necessário, de acordo com as determinações da Autoridade de Saúde.</w:t>
      </w:r>
    </w:p>
    <w:p w:rsidR="00042CCB" w:rsidRPr="00042CCB" w:rsidRDefault="00042CCB" w:rsidP="00042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2CCB">
        <w:rPr>
          <w:rFonts w:ascii="Arial" w:hAnsi="Arial" w:cs="Arial"/>
          <w:b/>
          <w:bCs/>
          <w:sz w:val="24"/>
          <w:szCs w:val="24"/>
        </w:rPr>
        <w:t>Data do preenchimento do Roteiro de Inspeção: _____/______/________</w:t>
      </w:r>
    </w:p>
    <w:p w:rsidR="00255C6D" w:rsidRDefault="00255C6D" w:rsidP="00042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42CCB" w:rsidRPr="00042CCB" w:rsidRDefault="00042CCB" w:rsidP="00042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2CCB">
        <w:rPr>
          <w:rFonts w:ascii="Arial" w:hAnsi="Arial" w:cs="Arial"/>
          <w:b/>
          <w:bCs/>
          <w:sz w:val="24"/>
          <w:szCs w:val="24"/>
        </w:rPr>
        <w:t>Nome completo do proprietário: _____________</w:t>
      </w:r>
      <w:r w:rsidR="00255C6D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255C6D" w:rsidRDefault="00255C6D" w:rsidP="00042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42CCB" w:rsidRPr="00042CCB" w:rsidRDefault="00042CCB" w:rsidP="00042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2CCB">
        <w:rPr>
          <w:rFonts w:ascii="Arial" w:hAnsi="Arial" w:cs="Arial"/>
          <w:b/>
          <w:bCs/>
          <w:sz w:val="24"/>
          <w:szCs w:val="24"/>
        </w:rPr>
        <w:t>E-mail do proprietário: _______________________________</w:t>
      </w:r>
      <w:r w:rsidR="00255C6D">
        <w:rPr>
          <w:rFonts w:ascii="Arial" w:hAnsi="Arial" w:cs="Arial"/>
          <w:b/>
          <w:bCs/>
          <w:sz w:val="24"/>
          <w:szCs w:val="24"/>
        </w:rPr>
        <w:t>__________</w:t>
      </w:r>
    </w:p>
    <w:p w:rsidR="00255C6D" w:rsidRDefault="00255C6D" w:rsidP="00042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42CCB" w:rsidRPr="00042CCB" w:rsidRDefault="00042CCB" w:rsidP="00042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2CCB">
        <w:rPr>
          <w:rFonts w:ascii="Arial" w:hAnsi="Arial" w:cs="Arial"/>
          <w:b/>
          <w:bCs/>
          <w:sz w:val="24"/>
          <w:szCs w:val="24"/>
        </w:rPr>
        <w:t>Telefone do proprietário: ____________</w:t>
      </w:r>
      <w:r w:rsidR="00255C6D">
        <w:rPr>
          <w:rFonts w:ascii="Arial" w:hAnsi="Arial" w:cs="Arial"/>
          <w:b/>
          <w:bCs/>
          <w:sz w:val="24"/>
          <w:szCs w:val="24"/>
        </w:rPr>
        <w:t>___________________________</w:t>
      </w:r>
    </w:p>
    <w:p w:rsidR="00255C6D" w:rsidRDefault="00255C6D" w:rsidP="00042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42CCB" w:rsidRPr="00042CCB" w:rsidRDefault="00042CCB" w:rsidP="00042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2CCB">
        <w:rPr>
          <w:rFonts w:ascii="Arial" w:hAnsi="Arial" w:cs="Arial"/>
          <w:b/>
          <w:bCs/>
          <w:sz w:val="24"/>
          <w:szCs w:val="24"/>
        </w:rPr>
        <w:t>Nome completo do Responsável Técnico (</w:t>
      </w:r>
      <w:r w:rsidR="00255C6D">
        <w:rPr>
          <w:rFonts w:ascii="Arial" w:hAnsi="Arial" w:cs="Arial"/>
          <w:b/>
          <w:bCs/>
          <w:sz w:val="24"/>
          <w:szCs w:val="24"/>
        </w:rPr>
        <w:t>quando for o caso): _______</w:t>
      </w:r>
    </w:p>
    <w:p w:rsidR="00255C6D" w:rsidRDefault="00255C6D" w:rsidP="00042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42CCB" w:rsidRDefault="00042CCB" w:rsidP="00042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2CCB">
        <w:rPr>
          <w:rFonts w:ascii="Arial" w:hAnsi="Arial" w:cs="Arial"/>
          <w:b/>
          <w:bCs/>
          <w:sz w:val="24"/>
          <w:szCs w:val="24"/>
        </w:rPr>
        <w:t>E-mail do Responsável Técnico: _____</w:t>
      </w:r>
      <w:r w:rsidR="00255C6D">
        <w:rPr>
          <w:rFonts w:ascii="Arial" w:hAnsi="Arial" w:cs="Arial"/>
          <w:b/>
          <w:bCs/>
          <w:sz w:val="24"/>
          <w:szCs w:val="24"/>
        </w:rPr>
        <w:t>___________________________</w:t>
      </w:r>
    </w:p>
    <w:p w:rsidR="00255C6D" w:rsidRDefault="00255C6D" w:rsidP="00042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55C6D" w:rsidRPr="00042CCB" w:rsidRDefault="00255C6D" w:rsidP="00042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42CCB" w:rsidRPr="00042CCB" w:rsidRDefault="00042CCB" w:rsidP="00042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2CCB">
        <w:rPr>
          <w:rFonts w:ascii="Arial" w:hAnsi="Arial" w:cs="Arial"/>
          <w:b/>
          <w:bCs/>
          <w:sz w:val="24"/>
          <w:szCs w:val="24"/>
        </w:rPr>
        <w:t>Telefone do Responsável Técnico: ___________</w:t>
      </w:r>
      <w:r w:rsidR="00255C6D">
        <w:rPr>
          <w:rFonts w:ascii="Arial" w:hAnsi="Arial" w:cs="Arial"/>
          <w:b/>
          <w:bCs/>
          <w:sz w:val="24"/>
          <w:szCs w:val="24"/>
        </w:rPr>
        <w:t>___________________</w:t>
      </w:r>
    </w:p>
    <w:p w:rsidR="00255C6D" w:rsidRDefault="00255C6D" w:rsidP="00042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55C6D" w:rsidRDefault="00255C6D" w:rsidP="00042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55C6D" w:rsidRDefault="00255C6D" w:rsidP="00042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42CCB" w:rsidRPr="00042CCB" w:rsidRDefault="00042CCB" w:rsidP="00042C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2CCB">
        <w:rPr>
          <w:rFonts w:ascii="Arial" w:hAnsi="Arial" w:cs="Arial"/>
          <w:b/>
          <w:bCs/>
          <w:sz w:val="24"/>
          <w:szCs w:val="24"/>
        </w:rPr>
        <w:t>____</w:t>
      </w:r>
      <w:r w:rsidR="00255C6D">
        <w:rPr>
          <w:rFonts w:ascii="Arial" w:hAnsi="Arial" w:cs="Arial"/>
          <w:b/>
          <w:bCs/>
          <w:sz w:val="24"/>
          <w:szCs w:val="24"/>
        </w:rPr>
        <w:t>_________________</w:t>
      </w:r>
      <w:r w:rsidRPr="00042CCB">
        <w:rPr>
          <w:rFonts w:ascii="Arial" w:hAnsi="Arial" w:cs="Arial"/>
          <w:b/>
          <w:bCs/>
          <w:sz w:val="24"/>
          <w:szCs w:val="24"/>
        </w:rPr>
        <w:t>_______________________________________</w:t>
      </w:r>
    </w:p>
    <w:p w:rsidR="00E257CE" w:rsidRPr="00042CCB" w:rsidRDefault="00042CCB" w:rsidP="00042CCB">
      <w:pPr>
        <w:jc w:val="both"/>
        <w:rPr>
          <w:sz w:val="24"/>
          <w:szCs w:val="24"/>
        </w:rPr>
      </w:pPr>
      <w:r w:rsidRPr="00042CCB">
        <w:rPr>
          <w:rFonts w:ascii="Arial" w:hAnsi="Arial" w:cs="Arial"/>
          <w:b/>
          <w:bCs/>
          <w:sz w:val="24"/>
          <w:szCs w:val="24"/>
        </w:rPr>
        <w:t>Assinatura do proprietário Assinatura do Responsável Técnico</w:t>
      </w:r>
    </w:p>
    <w:sectPr w:rsidR="00E257CE" w:rsidRPr="00042CCB" w:rsidSect="00E2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CB"/>
    <w:rsid w:val="00042CCB"/>
    <w:rsid w:val="00255C6D"/>
    <w:rsid w:val="0051557E"/>
    <w:rsid w:val="00630AA0"/>
    <w:rsid w:val="00717CA2"/>
    <w:rsid w:val="0089154F"/>
    <w:rsid w:val="00AB0A7E"/>
    <w:rsid w:val="00D319E3"/>
    <w:rsid w:val="00E2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4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4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4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</cp:lastModifiedBy>
  <cp:revision>2</cp:revision>
  <cp:lastPrinted>2019-06-19T11:10:00Z</cp:lastPrinted>
  <dcterms:created xsi:type="dcterms:W3CDTF">2020-01-16T17:07:00Z</dcterms:created>
  <dcterms:modified xsi:type="dcterms:W3CDTF">2020-01-16T17:07:00Z</dcterms:modified>
</cp:coreProperties>
</file>